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DCA39" w14:textId="77777777" w:rsidR="00AC41EC" w:rsidRPr="00AC41EC" w:rsidRDefault="00AC41EC" w:rsidP="00AC41EC">
      <w:pPr>
        <w:spacing w:after="0" w:line="240" w:lineRule="auto"/>
        <w:jc w:val="center"/>
        <w:rPr>
          <w:rFonts w:ascii="Times New Roman" w:eastAsia="Times New Roman" w:hAnsi="Times New Roman" w:cs="Times New Roman"/>
          <w:sz w:val="24"/>
          <w:szCs w:val="24"/>
          <w:lang w:eastAsia="cs-CZ"/>
        </w:rPr>
      </w:pPr>
      <w:r w:rsidRPr="00AC41EC">
        <w:rPr>
          <w:rFonts w:ascii="Times New Roman" w:eastAsia="Times New Roman" w:hAnsi="Times New Roman" w:cs="Times New Roman"/>
          <w:b/>
          <w:sz w:val="24"/>
          <w:szCs w:val="24"/>
          <w:lang w:eastAsia="cs-CZ"/>
        </w:rPr>
        <w:t>Obecně závazná vyhláška č. 2 / 2011</w:t>
      </w:r>
    </w:p>
    <w:p w14:paraId="56E39850" w14:textId="77777777" w:rsidR="00AC41EC" w:rsidRPr="00AC41EC" w:rsidRDefault="00AC41EC" w:rsidP="00AC41EC">
      <w:pPr>
        <w:spacing w:before="100" w:beforeAutospacing="1" w:after="100" w:afterAutospacing="1" w:line="240" w:lineRule="auto"/>
        <w:rPr>
          <w:rFonts w:ascii="Times New Roman" w:eastAsia="Times New Roman" w:hAnsi="Times New Roman" w:cs="Times New Roman"/>
          <w:sz w:val="24"/>
          <w:szCs w:val="24"/>
          <w:lang w:eastAsia="cs-CZ"/>
        </w:rPr>
      </w:pPr>
      <w:r w:rsidRPr="00AC41EC">
        <w:rPr>
          <w:rFonts w:ascii="Arial" w:eastAsia="Times New Roman" w:hAnsi="Arial" w:cs="Arial"/>
          <w:b/>
          <w:sz w:val="28"/>
          <w:szCs w:val="28"/>
          <w:u w:val="single"/>
          <w:lang w:eastAsia="cs-CZ"/>
        </w:rPr>
        <w:t>O místním poplatku za užívání veřejného prostranství</w:t>
      </w:r>
    </w:p>
    <w:p w14:paraId="74572A53" w14:textId="77777777" w:rsidR="00AC41EC" w:rsidRPr="00AC41EC" w:rsidRDefault="00AC41EC" w:rsidP="00AC41EC">
      <w:pPr>
        <w:spacing w:after="0" w:line="312" w:lineRule="auto"/>
        <w:jc w:val="center"/>
        <w:rPr>
          <w:rFonts w:ascii="Times New Roman" w:eastAsia="Times New Roman" w:hAnsi="Times New Roman" w:cs="Times New Roman"/>
          <w:sz w:val="24"/>
          <w:szCs w:val="24"/>
          <w:lang w:eastAsia="cs-CZ"/>
        </w:rPr>
      </w:pPr>
      <w:r w:rsidRPr="00AC41EC">
        <w:rPr>
          <w:rFonts w:ascii="Times New Roman" w:eastAsia="Times New Roman" w:hAnsi="Times New Roman" w:cs="Times New Roman"/>
          <w:sz w:val="24"/>
          <w:szCs w:val="24"/>
          <w:lang w:eastAsia="cs-CZ"/>
        </w:rPr>
        <w:t> </w:t>
      </w:r>
    </w:p>
    <w:p w14:paraId="4EFF9642" w14:textId="77777777" w:rsidR="00AC41EC" w:rsidRPr="00AC41EC" w:rsidRDefault="00AC41EC" w:rsidP="00AC41EC">
      <w:pPr>
        <w:spacing w:after="0" w:line="312" w:lineRule="auto"/>
        <w:jc w:val="center"/>
        <w:rPr>
          <w:rFonts w:ascii="Times New Roman" w:eastAsia="Times New Roman" w:hAnsi="Times New Roman" w:cs="Times New Roman"/>
          <w:sz w:val="24"/>
          <w:szCs w:val="24"/>
          <w:lang w:eastAsia="cs-CZ"/>
        </w:rPr>
      </w:pPr>
      <w:r w:rsidRPr="00AC41EC">
        <w:rPr>
          <w:rFonts w:ascii="Arial" w:eastAsia="Times New Roman" w:hAnsi="Arial" w:cs="Arial"/>
          <w:b/>
          <w:lang w:eastAsia="cs-CZ"/>
        </w:rPr>
        <w:t> </w:t>
      </w:r>
    </w:p>
    <w:p w14:paraId="3E342F3A" w14:textId="77777777" w:rsidR="00AC41EC" w:rsidRPr="00AC41EC" w:rsidRDefault="00AC41EC" w:rsidP="00AC41EC">
      <w:pPr>
        <w:spacing w:after="0" w:line="312" w:lineRule="auto"/>
        <w:jc w:val="center"/>
        <w:rPr>
          <w:rFonts w:ascii="Times New Roman" w:eastAsia="Times New Roman" w:hAnsi="Times New Roman" w:cs="Times New Roman"/>
          <w:sz w:val="24"/>
          <w:szCs w:val="24"/>
          <w:lang w:eastAsia="cs-CZ"/>
        </w:rPr>
      </w:pPr>
      <w:r w:rsidRPr="00AC41EC">
        <w:rPr>
          <w:rFonts w:ascii="Arial" w:eastAsia="Times New Roman" w:hAnsi="Arial" w:cs="Arial"/>
          <w:b/>
          <w:lang w:eastAsia="cs-CZ"/>
        </w:rPr>
        <w:t> </w:t>
      </w:r>
    </w:p>
    <w:p w14:paraId="7304A852" w14:textId="77777777" w:rsidR="00AC41EC" w:rsidRPr="00AC41EC" w:rsidRDefault="00AC41EC" w:rsidP="00AC41EC">
      <w:pPr>
        <w:spacing w:after="0" w:line="312" w:lineRule="auto"/>
        <w:jc w:val="both"/>
        <w:rPr>
          <w:rFonts w:ascii="Times New Roman" w:eastAsia="Times New Roman" w:hAnsi="Times New Roman" w:cs="Times New Roman"/>
          <w:sz w:val="24"/>
          <w:szCs w:val="24"/>
          <w:lang w:eastAsia="cs-CZ"/>
        </w:rPr>
      </w:pPr>
      <w:r w:rsidRPr="00AC41EC">
        <w:rPr>
          <w:rFonts w:ascii="Arial" w:eastAsia="Times New Roman" w:hAnsi="Arial" w:cs="Arial"/>
          <w:lang w:eastAsia="cs-CZ"/>
        </w:rPr>
        <w:t xml:space="preserve">    Zastupitelstvo obce Kozlany se na svém zasedání dne 28.3.2011 usneslo vydat na základě § 14 odstavce 2) zákona č. 565/1990 Sb., o místních poplatcích, ve znění pozdějších předpisů, v souladu s § 10 písmenem d) a § 84 odstavcem 2) písmenem h) zákona č. 128/2000 Sb., o obcích, ve znění pozdějších předpisů, tuto obecně závaznou vyhlášku (dále jen „vyhláška“): </w:t>
      </w:r>
    </w:p>
    <w:p w14:paraId="14BA5358" w14:textId="77777777" w:rsidR="00AC41EC" w:rsidRPr="00AC41EC" w:rsidRDefault="00AC41EC" w:rsidP="00AC41EC">
      <w:pPr>
        <w:spacing w:after="0" w:line="120" w:lineRule="auto"/>
        <w:jc w:val="both"/>
        <w:rPr>
          <w:rFonts w:ascii="Times New Roman" w:eastAsia="Times New Roman" w:hAnsi="Times New Roman" w:cs="Times New Roman"/>
          <w:sz w:val="24"/>
          <w:szCs w:val="24"/>
          <w:lang w:eastAsia="cs-CZ"/>
        </w:rPr>
      </w:pPr>
      <w:r w:rsidRPr="00AC41EC">
        <w:rPr>
          <w:rFonts w:ascii="Arial" w:eastAsia="Times New Roman" w:hAnsi="Arial" w:cs="Arial"/>
          <w:lang w:eastAsia="cs-CZ"/>
        </w:rPr>
        <w:t> </w:t>
      </w:r>
    </w:p>
    <w:p w14:paraId="4B1C0CB1" w14:textId="77777777" w:rsidR="00AC41EC" w:rsidRPr="00AC41EC" w:rsidRDefault="00AC41EC" w:rsidP="00AC41EC">
      <w:pPr>
        <w:spacing w:after="0" w:line="120" w:lineRule="auto"/>
        <w:jc w:val="both"/>
        <w:rPr>
          <w:rFonts w:ascii="Times New Roman" w:eastAsia="Times New Roman" w:hAnsi="Times New Roman" w:cs="Times New Roman"/>
          <w:sz w:val="24"/>
          <w:szCs w:val="24"/>
          <w:lang w:eastAsia="cs-CZ"/>
        </w:rPr>
      </w:pPr>
      <w:r w:rsidRPr="00AC41EC">
        <w:rPr>
          <w:rFonts w:ascii="Arial" w:eastAsia="Times New Roman" w:hAnsi="Arial" w:cs="Arial"/>
          <w:lang w:eastAsia="cs-CZ"/>
        </w:rPr>
        <w:t> </w:t>
      </w:r>
    </w:p>
    <w:p w14:paraId="0E1FC536" w14:textId="77777777" w:rsidR="00AC41EC" w:rsidRPr="00AC41EC" w:rsidRDefault="00AC41EC" w:rsidP="00AC41EC">
      <w:pPr>
        <w:spacing w:after="0" w:line="120" w:lineRule="auto"/>
        <w:jc w:val="both"/>
        <w:rPr>
          <w:rFonts w:ascii="Times New Roman" w:eastAsia="Times New Roman" w:hAnsi="Times New Roman" w:cs="Times New Roman"/>
          <w:sz w:val="24"/>
          <w:szCs w:val="24"/>
          <w:lang w:eastAsia="cs-CZ"/>
        </w:rPr>
      </w:pPr>
      <w:r w:rsidRPr="00AC41EC">
        <w:rPr>
          <w:rFonts w:ascii="Arial" w:eastAsia="Times New Roman" w:hAnsi="Arial" w:cs="Arial"/>
          <w:lang w:eastAsia="cs-CZ"/>
        </w:rPr>
        <w:t> </w:t>
      </w:r>
    </w:p>
    <w:p w14:paraId="73DD5319" w14:textId="77777777" w:rsidR="00AC41EC" w:rsidRPr="00AC41EC" w:rsidRDefault="00AC41EC" w:rsidP="00AC41EC">
      <w:pPr>
        <w:spacing w:after="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Článek 1</w:t>
      </w:r>
    </w:p>
    <w:p w14:paraId="0CC9E5EA" w14:textId="77777777" w:rsidR="00AC41EC" w:rsidRPr="00AC41EC" w:rsidRDefault="00AC41EC" w:rsidP="00AC41EC">
      <w:pPr>
        <w:spacing w:before="6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Úvodní ustanovení</w:t>
      </w:r>
    </w:p>
    <w:p w14:paraId="3885F0FD" w14:textId="77777777" w:rsidR="00AC41EC" w:rsidRPr="00AC41EC" w:rsidRDefault="00AC41EC" w:rsidP="00AC41EC">
      <w:pPr>
        <w:tabs>
          <w:tab w:val="num" w:pos="567"/>
        </w:tabs>
        <w:spacing w:after="0" w:line="312" w:lineRule="auto"/>
        <w:ind w:left="567" w:hanging="567"/>
        <w:jc w:val="both"/>
        <w:rPr>
          <w:rFonts w:ascii="Times New Roman" w:eastAsia="Times New Roman" w:hAnsi="Times New Roman" w:cs="Times New Roman"/>
          <w:sz w:val="24"/>
          <w:szCs w:val="24"/>
          <w:lang w:eastAsia="cs-CZ"/>
        </w:rPr>
      </w:pPr>
      <w:r w:rsidRPr="00AC41EC">
        <w:rPr>
          <w:rFonts w:ascii="Arial" w:eastAsia="Arial" w:hAnsi="Arial" w:cs="Arial"/>
          <w:sz w:val="24"/>
          <w:szCs w:val="24"/>
          <w:lang w:eastAsia="cs-CZ"/>
        </w:rPr>
        <w:t>(1)</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Obec Kozlany touto vyhláškou zavádí místní poplatek za užívání veřejného prostranství (dále jen „poplatek“).</w:t>
      </w:r>
    </w:p>
    <w:p w14:paraId="057AEF7B" w14:textId="77777777" w:rsidR="00AC41EC" w:rsidRPr="00AC41EC" w:rsidRDefault="00AC41EC" w:rsidP="00AC41EC">
      <w:pPr>
        <w:tabs>
          <w:tab w:val="num" w:pos="567"/>
        </w:tabs>
        <w:spacing w:after="0" w:line="288" w:lineRule="auto"/>
        <w:ind w:left="567" w:hanging="567"/>
        <w:jc w:val="both"/>
        <w:rPr>
          <w:rFonts w:ascii="Times New Roman" w:eastAsia="Times New Roman" w:hAnsi="Times New Roman" w:cs="Times New Roman"/>
          <w:sz w:val="24"/>
          <w:szCs w:val="24"/>
          <w:lang w:eastAsia="cs-CZ"/>
        </w:rPr>
      </w:pPr>
      <w:r w:rsidRPr="00AC41EC">
        <w:rPr>
          <w:rFonts w:ascii="Arial" w:eastAsia="Arial" w:hAnsi="Arial" w:cs="Arial"/>
          <w:sz w:val="24"/>
          <w:szCs w:val="24"/>
          <w:lang w:eastAsia="cs-CZ"/>
        </w:rPr>
        <w:t>(2)</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Řízení o poplatcích vykonává Obecní úřad Kozlany (dále jen „správce poplatku“).</w:t>
      </w:r>
      <w:r w:rsidRPr="00AC41EC">
        <w:rPr>
          <w:rFonts w:ascii="Arial" w:eastAsia="Times New Roman" w:hAnsi="Arial" w:cs="Arial"/>
          <w:lang w:eastAsia="cs-CZ"/>
        </w:rPr>
        <w:footnoteReference w:id="1"/>
      </w:r>
      <w:r w:rsidRPr="00AC41EC">
        <w:rPr>
          <w:rFonts w:ascii="Arial" w:eastAsia="Times New Roman" w:hAnsi="Arial" w:cs="Arial"/>
          <w:lang w:eastAsia="ar-SA"/>
        </w:rPr>
        <w:t>[1]</w:t>
      </w:r>
      <w:r w:rsidRPr="00AC41EC">
        <w:rPr>
          <w:rFonts w:ascii="Arial" w:eastAsia="Times New Roman" w:hAnsi="Arial" w:cs="Arial"/>
          <w:sz w:val="24"/>
          <w:szCs w:val="24"/>
          <w:lang w:eastAsia="cs-CZ"/>
        </w:rPr>
        <w:t> </w:t>
      </w:r>
    </w:p>
    <w:p w14:paraId="584205CB" w14:textId="77777777" w:rsidR="00AC41EC" w:rsidRPr="00AC41EC" w:rsidRDefault="00AC41EC" w:rsidP="00AC41EC">
      <w:pPr>
        <w:spacing w:after="0" w:line="120" w:lineRule="auto"/>
        <w:rPr>
          <w:rFonts w:ascii="Times New Roman" w:eastAsia="Times New Roman" w:hAnsi="Times New Roman" w:cs="Times New Roman"/>
          <w:sz w:val="24"/>
          <w:szCs w:val="24"/>
          <w:lang w:eastAsia="cs-CZ"/>
        </w:rPr>
      </w:pPr>
      <w:r w:rsidRPr="00AC41EC">
        <w:rPr>
          <w:rFonts w:ascii="Arial" w:eastAsia="Times New Roman" w:hAnsi="Arial" w:cs="Arial"/>
          <w:b/>
          <w:bCs/>
          <w:sz w:val="24"/>
          <w:szCs w:val="24"/>
          <w:lang w:eastAsia="cs-CZ"/>
        </w:rPr>
        <w:t> </w:t>
      </w:r>
    </w:p>
    <w:p w14:paraId="77E51ADA" w14:textId="77777777" w:rsidR="00AC41EC" w:rsidRPr="00AC41EC" w:rsidRDefault="00AC41EC" w:rsidP="00AC41EC">
      <w:pPr>
        <w:spacing w:after="0" w:line="120" w:lineRule="auto"/>
        <w:rPr>
          <w:rFonts w:ascii="Times New Roman" w:eastAsia="Times New Roman" w:hAnsi="Times New Roman" w:cs="Times New Roman"/>
          <w:sz w:val="24"/>
          <w:szCs w:val="24"/>
          <w:lang w:eastAsia="cs-CZ"/>
        </w:rPr>
      </w:pPr>
      <w:r w:rsidRPr="00AC41EC">
        <w:rPr>
          <w:rFonts w:ascii="Arial" w:eastAsia="Times New Roman" w:hAnsi="Arial" w:cs="Arial"/>
          <w:b/>
          <w:bCs/>
          <w:sz w:val="24"/>
          <w:szCs w:val="24"/>
          <w:lang w:eastAsia="cs-CZ"/>
        </w:rPr>
        <w:t> </w:t>
      </w:r>
    </w:p>
    <w:p w14:paraId="2B4422CB" w14:textId="77777777" w:rsidR="00AC41EC" w:rsidRPr="00AC41EC" w:rsidRDefault="00AC41EC" w:rsidP="00AC41EC">
      <w:pPr>
        <w:spacing w:after="0" w:line="120" w:lineRule="auto"/>
        <w:rPr>
          <w:rFonts w:ascii="Times New Roman" w:eastAsia="Times New Roman" w:hAnsi="Times New Roman" w:cs="Times New Roman"/>
          <w:sz w:val="24"/>
          <w:szCs w:val="24"/>
          <w:lang w:eastAsia="cs-CZ"/>
        </w:rPr>
      </w:pPr>
      <w:r w:rsidRPr="00AC41EC">
        <w:rPr>
          <w:rFonts w:ascii="Arial" w:eastAsia="Times New Roman" w:hAnsi="Arial" w:cs="Arial"/>
          <w:b/>
          <w:bCs/>
          <w:sz w:val="24"/>
          <w:szCs w:val="24"/>
          <w:lang w:eastAsia="cs-CZ"/>
        </w:rPr>
        <w:t> </w:t>
      </w:r>
    </w:p>
    <w:p w14:paraId="6FF79A7D" w14:textId="77777777" w:rsidR="00AC41EC" w:rsidRPr="00AC41EC" w:rsidRDefault="00AC41EC" w:rsidP="00AC41EC">
      <w:pPr>
        <w:spacing w:after="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Článek 2</w:t>
      </w:r>
    </w:p>
    <w:p w14:paraId="08EE97F6" w14:textId="77777777" w:rsidR="00AC41EC" w:rsidRPr="00AC41EC" w:rsidRDefault="00AC41EC" w:rsidP="00AC41EC">
      <w:pPr>
        <w:spacing w:before="6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Předmět poplatku a poplatník</w:t>
      </w:r>
    </w:p>
    <w:p w14:paraId="4448773B" w14:textId="77777777" w:rsidR="00AC41EC" w:rsidRPr="00AC41EC" w:rsidRDefault="00AC41EC" w:rsidP="00AC41EC">
      <w:pPr>
        <w:tabs>
          <w:tab w:val="num" w:pos="567"/>
        </w:tabs>
        <w:spacing w:after="0" w:line="312" w:lineRule="auto"/>
        <w:ind w:left="567" w:hanging="567"/>
        <w:jc w:val="both"/>
        <w:rPr>
          <w:rFonts w:ascii="Times New Roman" w:eastAsia="Times New Roman" w:hAnsi="Times New Roman" w:cs="Times New Roman"/>
          <w:sz w:val="24"/>
          <w:szCs w:val="24"/>
          <w:lang w:eastAsia="cs-CZ"/>
        </w:rPr>
      </w:pPr>
      <w:r w:rsidRPr="00AC41EC">
        <w:rPr>
          <w:rFonts w:ascii="Arial" w:eastAsia="Arial" w:hAnsi="Arial" w:cs="Arial"/>
          <w:sz w:val="24"/>
          <w:szCs w:val="24"/>
          <w:lang w:eastAsia="cs-CZ"/>
        </w:rPr>
        <w:t>(1)</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r w:rsidRPr="00AC41EC">
        <w:rPr>
          <w:rFonts w:ascii="Arial" w:eastAsia="Times New Roman" w:hAnsi="Arial" w:cs="Arial"/>
          <w:lang w:eastAsia="cs-CZ"/>
        </w:rPr>
        <w:footnoteReference w:id="2"/>
      </w:r>
      <w:r w:rsidRPr="00AC41EC">
        <w:rPr>
          <w:rFonts w:ascii="Arial" w:eastAsia="Times New Roman" w:hAnsi="Arial" w:cs="Arial"/>
          <w:lang w:eastAsia="ar-SA"/>
        </w:rPr>
        <w:t>[2]</w:t>
      </w:r>
    </w:p>
    <w:p w14:paraId="2B12FB7C" w14:textId="77777777" w:rsidR="00AC41EC" w:rsidRPr="00AC41EC" w:rsidRDefault="00AC41EC" w:rsidP="00AC41EC">
      <w:pPr>
        <w:tabs>
          <w:tab w:val="num" w:pos="567"/>
        </w:tabs>
        <w:spacing w:after="0" w:line="312" w:lineRule="auto"/>
        <w:ind w:left="567" w:hanging="567"/>
        <w:jc w:val="both"/>
        <w:rPr>
          <w:rFonts w:ascii="Times New Roman" w:eastAsia="Times New Roman" w:hAnsi="Times New Roman" w:cs="Times New Roman"/>
          <w:sz w:val="24"/>
          <w:szCs w:val="24"/>
          <w:lang w:eastAsia="cs-CZ"/>
        </w:rPr>
      </w:pPr>
      <w:r w:rsidRPr="00AC41EC">
        <w:rPr>
          <w:rFonts w:ascii="Arial" w:eastAsia="Arial" w:hAnsi="Arial" w:cs="Arial"/>
          <w:sz w:val="24"/>
          <w:szCs w:val="24"/>
          <w:lang w:eastAsia="cs-CZ"/>
        </w:rPr>
        <w:t>(2)</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Poplatek za užívání veřejného prostranství platí fyzické i právnické osoby, které užívají veřejné prostranství způsobem uvedeným v odstavci 1.</w:t>
      </w:r>
      <w:r w:rsidRPr="00AC41EC">
        <w:rPr>
          <w:rFonts w:ascii="Arial" w:eastAsia="Times New Roman" w:hAnsi="Arial" w:cs="Arial"/>
          <w:lang w:eastAsia="cs-CZ"/>
        </w:rPr>
        <w:footnoteReference w:id="3"/>
      </w:r>
      <w:r w:rsidRPr="00AC41EC">
        <w:rPr>
          <w:rFonts w:ascii="Arial" w:eastAsia="Times New Roman" w:hAnsi="Arial" w:cs="Arial"/>
          <w:lang w:eastAsia="ar-SA"/>
        </w:rPr>
        <w:t>[3]</w:t>
      </w:r>
    </w:p>
    <w:p w14:paraId="124690DA" w14:textId="77777777" w:rsidR="00AC41EC" w:rsidRPr="00AC41EC" w:rsidRDefault="00AC41EC" w:rsidP="00AC41EC">
      <w:pPr>
        <w:spacing w:after="0" w:line="12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 </w:t>
      </w:r>
    </w:p>
    <w:p w14:paraId="382FB5A4" w14:textId="77777777" w:rsidR="00AC41EC" w:rsidRPr="00AC41EC" w:rsidRDefault="00AC41EC" w:rsidP="00AC41EC">
      <w:pPr>
        <w:spacing w:after="0" w:line="12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 </w:t>
      </w:r>
    </w:p>
    <w:p w14:paraId="19582222" w14:textId="77777777" w:rsidR="00AC41EC" w:rsidRPr="00AC41EC" w:rsidRDefault="00AC41EC" w:rsidP="00AC41EC">
      <w:pPr>
        <w:spacing w:after="0" w:line="12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 </w:t>
      </w:r>
    </w:p>
    <w:p w14:paraId="652225C0" w14:textId="77777777" w:rsidR="00AC41EC" w:rsidRPr="00AC41EC" w:rsidRDefault="00AC41EC" w:rsidP="00AC41EC">
      <w:pPr>
        <w:spacing w:after="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Článek 3</w:t>
      </w:r>
    </w:p>
    <w:p w14:paraId="6A0F27D1" w14:textId="77777777" w:rsidR="00AC41EC" w:rsidRPr="00AC41EC" w:rsidRDefault="00AC41EC" w:rsidP="00AC41EC">
      <w:pPr>
        <w:spacing w:before="6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 xml:space="preserve">Veřejná prostranství </w:t>
      </w:r>
    </w:p>
    <w:p w14:paraId="62775A6F" w14:textId="77777777" w:rsidR="00AC41EC" w:rsidRPr="00AC41EC" w:rsidRDefault="00AC41EC" w:rsidP="00AC41EC">
      <w:pPr>
        <w:spacing w:after="0" w:line="312" w:lineRule="auto"/>
        <w:jc w:val="both"/>
        <w:rPr>
          <w:rFonts w:ascii="Times New Roman" w:eastAsia="Times New Roman" w:hAnsi="Times New Roman" w:cs="Times New Roman"/>
          <w:sz w:val="24"/>
          <w:szCs w:val="24"/>
          <w:lang w:eastAsia="cs-CZ"/>
        </w:rPr>
      </w:pPr>
      <w:r w:rsidRPr="00AC41EC">
        <w:rPr>
          <w:rFonts w:ascii="Arial" w:eastAsia="Times New Roman" w:hAnsi="Arial" w:cs="Arial"/>
          <w:lang w:eastAsia="cs-CZ"/>
        </w:rPr>
        <w:t xml:space="preserve">Poplatek podle této vyhlášky se platí za užívání veřejných prostranství, která jsou graficky vyznačena v mapce obce </w:t>
      </w:r>
      <w:proofErr w:type="gramStart"/>
      <w:r w:rsidRPr="00AC41EC">
        <w:rPr>
          <w:rFonts w:ascii="Arial" w:eastAsia="Times New Roman" w:hAnsi="Arial" w:cs="Arial"/>
          <w:lang w:eastAsia="cs-CZ"/>
        </w:rPr>
        <w:t>Kouty - Příloha</w:t>
      </w:r>
      <w:proofErr w:type="gramEnd"/>
      <w:r w:rsidRPr="00AC41EC">
        <w:rPr>
          <w:rFonts w:ascii="Arial" w:eastAsia="Times New Roman" w:hAnsi="Arial" w:cs="Arial"/>
          <w:lang w:eastAsia="cs-CZ"/>
        </w:rPr>
        <w:t xml:space="preserve"> č. 1). Tato příloha tvoří nedílnou součást této vyhlášky.</w:t>
      </w:r>
    </w:p>
    <w:p w14:paraId="17D5488A" w14:textId="77777777" w:rsidR="00AC41EC" w:rsidRPr="00AC41EC" w:rsidRDefault="00AC41EC" w:rsidP="00AC41EC">
      <w:pPr>
        <w:spacing w:after="0" w:line="12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 </w:t>
      </w:r>
    </w:p>
    <w:p w14:paraId="6C4CA568" w14:textId="77777777" w:rsidR="00AC41EC" w:rsidRPr="00AC41EC" w:rsidRDefault="00AC41EC" w:rsidP="00AC41EC">
      <w:pPr>
        <w:spacing w:after="0" w:line="12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 </w:t>
      </w:r>
    </w:p>
    <w:p w14:paraId="5372675D" w14:textId="77777777" w:rsidR="00AC41EC" w:rsidRPr="00AC41EC" w:rsidRDefault="00AC41EC" w:rsidP="00AC41EC">
      <w:pPr>
        <w:spacing w:after="0" w:line="12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 </w:t>
      </w:r>
    </w:p>
    <w:p w14:paraId="66F439DE" w14:textId="77777777" w:rsidR="00AC41EC" w:rsidRPr="00AC41EC" w:rsidRDefault="00AC41EC" w:rsidP="00AC41EC">
      <w:pPr>
        <w:spacing w:after="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Článek 4</w:t>
      </w:r>
    </w:p>
    <w:p w14:paraId="425CE6BF" w14:textId="77777777" w:rsidR="00AC41EC" w:rsidRPr="00AC41EC" w:rsidRDefault="00AC41EC" w:rsidP="00AC41EC">
      <w:pPr>
        <w:spacing w:before="6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Vznik a zánik poplatkové povinnosti</w:t>
      </w:r>
    </w:p>
    <w:p w14:paraId="010CF2D9" w14:textId="77777777" w:rsidR="00AC41EC" w:rsidRPr="00AC41EC" w:rsidRDefault="00AC41EC" w:rsidP="00AC41EC">
      <w:pPr>
        <w:spacing w:after="0" w:line="312" w:lineRule="auto"/>
        <w:jc w:val="both"/>
        <w:rPr>
          <w:rFonts w:ascii="Times New Roman" w:eastAsia="Times New Roman" w:hAnsi="Times New Roman" w:cs="Times New Roman"/>
          <w:sz w:val="24"/>
          <w:szCs w:val="24"/>
          <w:lang w:eastAsia="cs-CZ"/>
        </w:rPr>
      </w:pPr>
      <w:r w:rsidRPr="00AC41EC">
        <w:rPr>
          <w:rFonts w:ascii="Arial" w:eastAsia="Times New Roman" w:hAnsi="Arial" w:cs="Arial"/>
          <w:lang w:eastAsia="cs-CZ"/>
        </w:rPr>
        <w:lastRenderedPageBreak/>
        <w:t xml:space="preserve">    Poplatek se platí od prvého dne, kdy začalo užívání veřejného prostranství, a trvá až do dne, kdy toto užívání fakticky skončilo.</w:t>
      </w:r>
    </w:p>
    <w:p w14:paraId="68CD30EB" w14:textId="77777777" w:rsidR="00AC41EC" w:rsidRPr="00AC41EC" w:rsidRDefault="00AC41EC" w:rsidP="00AC41EC">
      <w:pPr>
        <w:spacing w:after="0" w:line="120" w:lineRule="auto"/>
        <w:jc w:val="both"/>
        <w:rPr>
          <w:rFonts w:ascii="Times New Roman" w:eastAsia="Times New Roman" w:hAnsi="Times New Roman" w:cs="Times New Roman"/>
          <w:sz w:val="24"/>
          <w:szCs w:val="24"/>
          <w:lang w:eastAsia="cs-CZ"/>
        </w:rPr>
      </w:pPr>
      <w:r w:rsidRPr="00AC41EC">
        <w:rPr>
          <w:rFonts w:ascii="Times New Roman" w:eastAsia="Times New Roman" w:hAnsi="Times New Roman" w:cs="Times New Roman"/>
          <w:sz w:val="24"/>
          <w:szCs w:val="24"/>
          <w:lang w:eastAsia="cs-CZ"/>
        </w:rPr>
        <w:t> </w:t>
      </w:r>
    </w:p>
    <w:p w14:paraId="22DA8928" w14:textId="77777777" w:rsidR="00AC41EC" w:rsidRPr="00AC41EC" w:rsidRDefault="00AC41EC" w:rsidP="00AC41EC">
      <w:pPr>
        <w:spacing w:after="0" w:line="240" w:lineRule="auto"/>
        <w:jc w:val="center"/>
        <w:rPr>
          <w:rFonts w:ascii="Times New Roman" w:eastAsia="Times New Roman" w:hAnsi="Times New Roman" w:cs="Times New Roman"/>
          <w:sz w:val="24"/>
          <w:szCs w:val="24"/>
          <w:lang w:eastAsia="cs-CZ"/>
        </w:rPr>
      </w:pPr>
      <w:r w:rsidRPr="00AC41EC">
        <w:rPr>
          <w:rFonts w:ascii="Arial" w:eastAsia="Times New Roman" w:hAnsi="Arial" w:cs="Arial"/>
          <w:b/>
          <w:lang w:eastAsia="cs-CZ"/>
        </w:rPr>
        <w:t>Článek 5</w:t>
      </w:r>
    </w:p>
    <w:p w14:paraId="34CC840C" w14:textId="77777777" w:rsidR="00AC41EC" w:rsidRPr="00AC41EC" w:rsidRDefault="00AC41EC" w:rsidP="00AC41EC">
      <w:pPr>
        <w:spacing w:after="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Ohlašovací povinnost</w:t>
      </w:r>
    </w:p>
    <w:p w14:paraId="24F282E6" w14:textId="77777777" w:rsidR="00AC41EC" w:rsidRPr="00AC41EC" w:rsidRDefault="00AC41EC" w:rsidP="00AC41EC">
      <w:pPr>
        <w:tabs>
          <w:tab w:val="num" w:pos="567"/>
        </w:tabs>
        <w:spacing w:after="0" w:line="312" w:lineRule="auto"/>
        <w:ind w:left="567" w:hanging="567"/>
        <w:jc w:val="both"/>
        <w:rPr>
          <w:rFonts w:ascii="Times New Roman" w:eastAsia="Times New Roman" w:hAnsi="Times New Roman" w:cs="Times New Roman"/>
          <w:sz w:val="24"/>
          <w:szCs w:val="24"/>
          <w:lang w:eastAsia="cs-CZ"/>
        </w:rPr>
      </w:pPr>
      <w:r w:rsidRPr="00AC41EC">
        <w:rPr>
          <w:rFonts w:ascii="Arial" w:eastAsia="Arial" w:hAnsi="Arial" w:cs="Arial"/>
          <w:sz w:val="24"/>
          <w:szCs w:val="24"/>
          <w:lang w:eastAsia="cs-CZ"/>
        </w:rPr>
        <w:t>(1)</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Poplatník je povinen ohlásit zvláštní užívání veřejného prostranství správci poplatku nejpozději 5 dní před zahájením užívání veřejného prostranství. V případě užívání veřejného prostranství po dobu kratší, než 5 dní, je povinen splnit ohlašovací povinnost nejpozději v den zahájení užívání veřejného prostranství. Pokud tento den připadne na sobotu, neděli nebo státem uznaný svátek, je poplatník povinen splnit ohlašovací povinnost nejblíže následující pracovní den.</w:t>
      </w:r>
    </w:p>
    <w:p w14:paraId="0694706C" w14:textId="77777777" w:rsidR="00AC41EC" w:rsidRPr="00AC41EC" w:rsidRDefault="00AC41EC" w:rsidP="00AC41EC">
      <w:pPr>
        <w:tabs>
          <w:tab w:val="num" w:pos="567"/>
        </w:tabs>
        <w:spacing w:after="0" w:line="312" w:lineRule="auto"/>
        <w:ind w:left="567" w:hanging="567"/>
        <w:jc w:val="both"/>
        <w:rPr>
          <w:rFonts w:ascii="Times New Roman" w:eastAsia="Times New Roman" w:hAnsi="Times New Roman" w:cs="Times New Roman"/>
          <w:sz w:val="24"/>
          <w:szCs w:val="24"/>
          <w:lang w:eastAsia="cs-CZ"/>
        </w:rPr>
      </w:pPr>
      <w:r w:rsidRPr="00AC41EC">
        <w:rPr>
          <w:rFonts w:ascii="Arial" w:eastAsia="Arial" w:hAnsi="Arial" w:cs="Arial"/>
          <w:sz w:val="24"/>
          <w:szCs w:val="24"/>
          <w:lang w:eastAsia="cs-CZ"/>
        </w:rPr>
        <w:t>(2)</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V ohlášení poplatník uvede</w:t>
      </w:r>
      <w:r w:rsidRPr="00AC41EC">
        <w:rPr>
          <w:rFonts w:ascii="Arial" w:eastAsia="Times New Roman" w:hAnsi="Arial" w:cs="Arial"/>
          <w:lang w:eastAsia="cs-CZ"/>
        </w:rPr>
        <w:footnoteReference w:id="4"/>
      </w:r>
      <w:r w:rsidRPr="00AC41EC">
        <w:rPr>
          <w:rFonts w:ascii="Arial" w:eastAsia="Times New Roman" w:hAnsi="Arial" w:cs="Arial"/>
          <w:lang w:eastAsia="ar-SA"/>
        </w:rPr>
        <w:t>[4]</w:t>
      </w:r>
    </w:p>
    <w:p w14:paraId="07A9A1ED" w14:textId="77777777" w:rsidR="00AC41EC" w:rsidRPr="00AC41EC" w:rsidRDefault="00AC41EC" w:rsidP="00AC41EC">
      <w:pPr>
        <w:tabs>
          <w:tab w:val="num" w:pos="1021"/>
        </w:tabs>
        <w:spacing w:after="0" w:line="312" w:lineRule="auto"/>
        <w:ind w:left="1021" w:hanging="454"/>
        <w:jc w:val="both"/>
        <w:rPr>
          <w:rFonts w:ascii="Times New Roman" w:eastAsia="Times New Roman" w:hAnsi="Times New Roman" w:cs="Times New Roman"/>
          <w:sz w:val="24"/>
          <w:szCs w:val="24"/>
          <w:lang w:eastAsia="cs-CZ"/>
        </w:rPr>
      </w:pPr>
      <w:r w:rsidRPr="00AC41EC">
        <w:rPr>
          <w:rFonts w:ascii="Arial" w:eastAsia="Arial" w:hAnsi="Arial" w:cs="Arial"/>
          <w:lang w:eastAsia="cs-CZ"/>
        </w:rPr>
        <w:t>a)</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jméno, popřípadě jména, a příjmení nebo název nebo obchodní firmu, obecný identifikátor, byl-li přidělen, místo pobytu nebo sídlo, místo podnikání, popřípadě další adresy pro doručování; právnická osoba uvede též osoby, které jsou jejím jménem oprávněny jednat v poplatkových věcech,</w:t>
      </w:r>
    </w:p>
    <w:p w14:paraId="11B5A78A" w14:textId="77777777" w:rsidR="00AC41EC" w:rsidRPr="00AC41EC" w:rsidRDefault="00AC41EC" w:rsidP="00AC41EC">
      <w:pPr>
        <w:tabs>
          <w:tab w:val="num" w:pos="1021"/>
        </w:tabs>
        <w:spacing w:after="0" w:line="312" w:lineRule="auto"/>
        <w:ind w:left="1021" w:hanging="454"/>
        <w:jc w:val="both"/>
        <w:rPr>
          <w:rFonts w:ascii="Times New Roman" w:eastAsia="Times New Roman" w:hAnsi="Times New Roman" w:cs="Times New Roman"/>
          <w:sz w:val="24"/>
          <w:szCs w:val="24"/>
          <w:lang w:eastAsia="cs-CZ"/>
        </w:rPr>
      </w:pPr>
      <w:r w:rsidRPr="00AC41EC">
        <w:rPr>
          <w:rFonts w:ascii="Arial" w:eastAsia="Arial" w:hAnsi="Arial" w:cs="Arial"/>
          <w:lang w:eastAsia="cs-CZ"/>
        </w:rPr>
        <w:t>b)</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00E91395" w14:textId="77777777" w:rsidR="00AC41EC" w:rsidRPr="00AC41EC" w:rsidRDefault="00AC41EC" w:rsidP="00AC41EC">
      <w:pPr>
        <w:tabs>
          <w:tab w:val="num" w:pos="1021"/>
        </w:tabs>
        <w:spacing w:after="0" w:line="312" w:lineRule="auto"/>
        <w:ind w:left="1021" w:hanging="454"/>
        <w:jc w:val="both"/>
        <w:rPr>
          <w:rFonts w:ascii="Times New Roman" w:eastAsia="Times New Roman" w:hAnsi="Times New Roman" w:cs="Times New Roman"/>
          <w:sz w:val="24"/>
          <w:szCs w:val="24"/>
          <w:lang w:eastAsia="cs-CZ"/>
        </w:rPr>
      </w:pPr>
      <w:r w:rsidRPr="00AC41EC">
        <w:rPr>
          <w:rFonts w:ascii="Arial" w:eastAsia="Arial" w:hAnsi="Arial" w:cs="Arial"/>
          <w:lang w:eastAsia="cs-CZ"/>
        </w:rPr>
        <w:t>c)</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další údaje rozhodné pro stanovení výše poplatkové povinnosti, zejména předpokládanou dobu, způsob, místo a výměru užívání veř. prostranství, včetně skutečností dokládajících vznik nároku na úlevu nebo osvobození od poplatku.</w:t>
      </w:r>
    </w:p>
    <w:p w14:paraId="08A0E252" w14:textId="77777777" w:rsidR="00AC41EC" w:rsidRPr="00AC41EC" w:rsidRDefault="00AC41EC" w:rsidP="00AC41EC">
      <w:pPr>
        <w:tabs>
          <w:tab w:val="num" w:pos="567"/>
        </w:tabs>
        <w:spacing w:after="0" w:line="312" w:lineRule="auto"/>
        <w:ind w:left="567" w:hanging="567"/>
        <w:jc w:val="both"/>
        <w:rPr>
          <w:rFonts w:ascii="Times New Roman" w:eastAsia="Times New Roman" w:hAnsi="Times New Roman" w:cs="Times New Roman"/>
          <w:sz w:val="24"/>
          <w:szCs w:val="24"/>
          <w:lang w:eastAsia="cs-CZ"/>
        </w:rPr>
      </w:pPr>
      <w:r w:rsidRPr="00AC41EC">
        <w:rPr>
          <w:rFonts w:ascii="Arial" w:eastAsia="Arial" w:hAnsi="Arial" w:cs="Arial"/>
          <w:sz w:val="24"/>
          <w:szCs w:val="24"/>
          <w:lang w:eastAsia="cs-CZ"/>
        </w:rPr>
        <w:t>(3)</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Poplatník,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r w:rsidRPr="00AC41EC">
        <w:rPr>
          <w:rFonts w:ascii="Arial" w:eastAsia="Times New Roman" w:hAnsi="Arial" w:cs="Arial"/>
          <w:lang w:eastAsia="cs-CZ"/>
        </w:rPr>
        <w:footnoteReference w:id="5"/>
      </w:r>
      <w:r w:rsidRPr="00AC41EC">
        <w:rPr>
          <w:rFonts w:ascii="Arial" w:eastAsia="Times New Roman" w:hAnsi="Arial" w:cs="Arial"/>
          <w:lang w:eastAsia="ar-SA"/>
        </w:rPr>
        <w:t>[5]</w:t>
      </w:r>
    </w:p>
    <w:p w14:paraId="1F171732" w14:textId="77777777" w:rsidR="00AC41EC" w:rsidRPr="00AC41EC" w:rsidRDefault="00AC41EC" w:rsidP="00AC41EC">
      <w:pPr>
        <w:tabs>
          <w:tab w:val="num" w:pos="567"/>
        </w:tabs>
        <w:spacing w:after="0" w:line="312" w:lineRule="auto"/>
        <w:ind w:left="567" w:hanging="567"/>
        <w:jc w:val="both"/>
        <w:rPr>
          <w:rFonts w:ascii="Times New Roman" w:eastAsia="Times New Roman" w:hAnsi="Times New Roman" w:cs="Times New Roman"/>
          <w:sz w:val="24"/>
          <w:szCs w:val="24"/>
          <w:lang w:eastAsia="cs-CZ"/>
        </w:rPr>
      </w:pPr>
      <w:r w:rsidRPr="00AC41EC">
        <w:rPr>
          <w:rFonts w:ascii="Arial" w:eastAsia="Arial" w:hAnsi="Arial" w:cs="Arial"/>
          <w:sz w:val="24"/>
          <w:szCs w:val="24"/>
          <w:lang w:eastAsia="cs-CZ"/>
        </w:rPr>
        <w:t>(4)</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Dojde-li ke změně údajů uvedených v ohlášení, je poplatník nebo plátce povinen tuto změnu oznámit do 15 dnů ode dne, kdy nastala.</w:t>
      </w:r>
      <w:r w:rsidRPr="00AC41EC">
        <w:rPr>
          <w:rFonts w:ascii="Arial" w:eastAsia="Times New Roman" w:hAnsi="Arial" w:cs="Arial"/>
          <w:lang w:eastAsia="cs-CZ"/>
        </w:rPr>
        <w:footnoteReference w:id="6"/>
      </w:r>
      <w:r w:rsidRPr="00AC41EC">
        <w:rPr>
          <w:rFonts w:ascii="Arial" w:eastAsia="Times New Roman" w:hAnsi="Arial" w:cs="Arial"/>
          <w:lang w:eastAsia="ar-SA"/>
        </w:rPr>
        <w:t>[6]</w:t>
      </w:r>
    </w:p>
    <w:p w14:paraId="53E18901" w14:textId="77777777" w:rsidR="00AC41EC" w:rsidRPr="00AC41EC" w:rsidRDefault="00AC41EC" w:rsidP="00AC41EC">
      <w:pPr>
        <w:tabs>
          <w:tab w:val="num" w:pos="567"/>
        </w:tabs>
        <w:spacing w:after="0" w:line="312" w:lineRule="auto"/>
        <w:ind w:left="567" w:hanging="567"/>
        <w:jc w:val="both"/>
        <w:rPr>
          <w:rFonts w:ascii="Times New Roman" w:eastAsia="Times New Roman" w:hAnsi="Times New Roman" w:cs="Times New Roman"/>
          <w:sz w:val="24"/>
          <w:szCs w:val="24"/>
          <w:lang w:eastAsia="cs-CZ"/>
        </w:rPr>
      </w:pPr>
      <w:r w:rsidRPr="00AC41EC">
        <w:rPr>
          <w:rFonts w:ascii="Arial" w:eastAsia="Arial" w:hAnsi="Arial" w:cs="Arial"/>
          <w:sz w:val="24"/>
          <w:szCs w:val="24"/>
          <w:lang w:eastAsia="cs-CZ"/>
        </w:rPr>
        <w:t>(5)</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Po ukončení užívání veřejného prostranství je poplatník povinen ohlásit skutečný stav údajů uvedených v odstavci 2) písm. c) nejpozději do 15 dnů.</w:t>
      </w:r>
    </w:p>
    <w:p w14:paraId="0E51D787" w14:textId="77777777" w:rsidR="00AC41EC" w:rsidRPr="00AC41EC" w:rsidRDefault="00AC41EC" w:rsidP="00AC41EC">
      <w:pPr>
        <w:spacing w:after="0" w:line="120" w:lineRule="auto"/>
        <w:rPr>
          <w:rFonts w:ascii="Times New Roman" w:eastAsia="Times New Roman" w:hAnsi="Times New Roman" w:cs="Times New Roman"/>
          <w:sz w:val="24"/>
          <w:szCs w:val="24"/>
          <w:lang w:eastAsia="cs-CZ"/>
        </w:rPr>
      </w:pPr>
      <w:r w:rsidRPr="00AC41EC">
        <w:rPr>
          <w:rFonts w:ascii="Arial" w:eastAsia="Times New Roman" w:hAnsi="Arial" w:cs="Arial"/>
          <w:b/>
          <w:bCs/>
          <w:sz w:val="24"/>
          <w:szCs w:val="24"/>
          <w:lang w:eastAsia="cs-CZ"/>
        </w:rPr>
        <w:t> </w:t>
      </w:r>
    </w:p>
    <w:p w14:paraId="74C5FDE7" w14:textId="77777777" w:rsidR="00AC41EC" w:rsidRPr="00AC41EC" w:rsidRDefault="00AC41EC" w:rsidP="00AC41EC">
      <w:pPr>
        <w:spacing w:after="0" w:line="120" w:lineRule="auto"/>
        <w:rPr>
          <w:rFonts w:ascii="Times New Roman" w:eastAsia="Times New Roman" w:hAnsi="Times New Roman" w:cs="Times New Roman"/>
          <w:sz w:val="24"/>
          <w:szCs w:val="24"/>
          <w:lang w:eastAsia="cs-CZ"/>
        </w:rPr>
      </w:pPr>
      <w:r w:rsidRPr="00AC41EC">
        <w:rPr>
          <w:rFonts w:ascii="Arial" w:eastAsia="Times New Roman" w:hAnsi="Arial" w:cs="Arial"/>
          <w:b/>
          <w:bCs/>
          <w:sz w:val="24"/>
          <w:szCs w:val="24"/>
          <w:lang w:eastAsia="cs-CZ"/>
        </w:rPr>
        <w:t> </w:t>
      </w:r>
    </w:p>
    <w:p w14:paraId="6AAA7908" w14:textId="77777777" w:rsidR="00AC41EC" w:rsidRPr="00AC41EC" w:rsidRDefault="00AC41EC" w:rsidP="00AC41EC">
      <w:pPr>
        <w:spacing w:after="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Článek 6</w:t>
      </w:r>
    </w:p>
    <w:p w14:paraId="28F21A53" w14:textId="77777777" w:rsidR="00AC41EC" w:rsidRPr="00AC41EC" w:rsidRDefault="00AC41EC" w:rsidP="00AC41EC">
      <w:pPr>
        <w:spacing w:before="6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Sazba poplatku</w:t>
      </w:r>
    </w:p>
    <w:p w14:paraId="6AE8A3A3" w14:textId="77777777" w:rsidR="00AC41EC" w:rsidRPr="00AC41EC" w:rsidRDefault="00AC41EC" w:rsidP="00AC41EC">
      <w:pPr>
        <w:tabs>
          <w:tab w:val="num" w:pos="567"/>
        </w:tabs>
        <w:spacing w:after="0" w:line="312" w:lineRule="auto"/>
        <w:ind w:left="567" w:hanging="567"/>
        <w:jc w:val="both"/>
        <w:rPr>
          <w:rFonts w:ascii="Times New Roman" w:eastAsia="Times New Roman" w:hAnsi="Times New Roman" w:cs="Times New Roman"/>
          <w:sz w:val="24"/>
          <w:szCs w:val="24"/>
          <w:lang w:eastAsia="cs-CZ"/>
        </w:rPr>
      </w:pPr>
      <w:r w:rsidRPr="00AC41EC">
        <w:rPr>
          <w:rFonts w:ascii="Arial" w:eastAsia="Arial" w:hAnsi="Arial" w:cs="Arial"/>
          <w:sz w:val="24"/>
          <w:szCs w:val="24"/>
          <w:lang w:eastAsia="cs-CZ"/>
        </w:rPr>
        <w:t>(1)</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Sazba poplatku činí za každý i započatý m</w:t>
      </w:r>
      <w:r w:rsidRPr="00AC41EC">
        <w:rPr>
          <w:rFonts w:ascii="Arial" w:eastAsia="Times New Roman" w:hAnsi="Arial" w:cs="Arial"/>
          <w:vertAlign w:val="superscript"/>
          <w:lang w:eastAsia="cs-CZ"/>
        </w:rPr>
        <w:t>2</w:t>
      </w:r>
      <w:r w:rsidRPr="00AC41EC">
        <w:rPr>
          <w:rFonts w:ascii="Arial" w:eastAsia="Times New Roman" w:hAnsi="Arial" w:cs="Arial"/>
          <w:lang w:eastAsia="cs-CZ"/>
        </w:rPr>
        <w:t xml:space="preserve"> a každý i započatý den:</w:t>
      </w:r>
    </w:p>
    <w:tbl>
      <w:tblPr>
        <w:tblW w:w="0" w:type="auto"/>
        <w:tblInd w:w="472" w:type="dxa"/>
        <w:tblLayout w:type="fixed"/>
        <w:tblCellMar>
          <w:left w:w="70" w:type="dxa"/>
          <w:right w:w="70" w:type="dxa"/>
        </w:tblCellMar>
        <w:tblLook w:val="04A0" w:firstRow="1" w:lastRow="0" w:firstColumn="1" w:lastColumn="0" w:noHBand="0" w:noVBand="1"/>
      </w:tblPr>
      <w:tblGrid>
        <w:gridCol w:w="444"/>
        <w:gridCol w:w="6753"/>
        <w:gridCol w:w="1403"/>
      </w:tblGrid>
      <w:tr w:rsidR="00AC41EC" w:rsidRPr="00AC41EC" w14:paraId="0D4450A8" w14:textId="77777777" w:rsidTr="00AC41EC">
        <w:tc>
          <w:tcPr>
            <w:tcW w:w="444" w:type="dxa"/>
            <w:tcBorders>
              <w:top w:val="single" w:sz="4" w:space="0" w:color="000000"/>
              <w:left w:val="single" w:sz="4" w:space="0" w:color="000000"/>
              <w:bottom w:val="single" w:sz="4" w:space="0" w:color="000000"/>
              <w:right w:val="nil"/>
            </w:tcBorders>
            <w:shd w:val="clear" w:color="auto" w:fill="auto"/>
            <w:hideMark/>
          </w:tcPr>
          <w:p w14:paraId="79DA9AF9" w14:textId="77777777" w:rsidR="00AC41EC" w:rsidRPr="00AC41EC" w:rsidRDefault="00AC41EC" w:rsidP="00AC41EC">
            <w:pPr>
              <w:snapToGrid w:val="0"/>
              <w:spacing w:after="120" w:line="240" w:lineRule="auto"/>
              <w:jc w:val="center"/>
              <w:rPr>
                <w:rFonts w:ascii="Times New Roman" w:eastAsia="Times New Roman" w:hAnsi="Times New Roman" w:cs="Times New Roman"/>
                <w:sz w:val="24"/>
                <w:szCs w:val="24"/>
                <w:lang w:eastAsia="cs-CZ"/>
              </w:rPr>
            </w:pPr>
            <w:r w:rsidRPr="00AC41EC">
              <w:rPr>
                <w:rFonts w:ascii="Arial" w:eastAsia="Times New Roman" w:hAnsi="Arial" w:cs="Arial"/>
                <w:lang w:eastAsia="cs-CZ"/>
              </w:rPr>
              <w:t>a)</w:t>
            </w:r>
          </w:p>
        </w:tc>
        <w:tc>
          <w:tcPr>
            <w:tcW w:w="6753" w:type="dxa"/>
            <w:tcBorders>
              <w:top w:val="single" w:sz="4" w:space="0" w:color="000000"/>
              <w:left w:val="single" w:sz="4" w:space="0" w:color="000000"/>
              <w:bottom w:val="single" w:sz="4" w:space="0" w:color="000000"/>
              <w:right w:val="nil"/>
            </w:tcBorders>
            <w:shd w:val="clear" w:color="auto" w:fill="auto"/>
            <w:hideMark/>
          </w:tcPr>
          <w:p w14:paraId="52783EEA" w14:textId="77777777" w:rsidR="00AC41EC" w:rsidRPr="00AC41EC" w:rsidRDefault="00AC41EC" w:rsidP="00AC41EC">
            <w:pPr>
              <w:snapToGrid w:val="0"/>
              <w:spacing w:after="120" w:line="240" w:lineRule="auto"/>
              <w:rPr>
                <w:rFonts w:ascii="Times New Roman" w:eastAsia="Times New Roman" w:hAnsi="Times New Roman" w:cs="Times New Roman"/>
                <w:sz w:val="24"/>
                <w:szCs w:val="24"/>
                <w:lang w:eastAsia="cs-CZ"/>
              </w:rPr>
            </w:pPr>
            <w:r w:rsidRPr="00AC41EC">
              <w:rPr>
                <w:rFonts w:ascii="Arial" w:eastAsia="Times New Roman" w:hAnsi="Arial" w:cs="Arial"/>
                <w:lang w:eastAsia="cs-CZ"/>
              </w:rPr>
              <w:t xml:space="preserve">za umístění zařízení sloužícího pro poskytování prodeje, </w:t>
            </w:r>
          </w:p>
          <w:p w14:paraId="6A12659B" w14:textId="77777777" w:rsidR="00AC41EC" w:rsidRPr="00AC41EC" w:rsidRDefault="00AC41EC" w:rsidP="00AC41EC">
            <w:pPr>
              <w:spacing w:after="120" w:line="240" w:lineRule="auto"/>
              <w:rPr>
                <w:rFonts w:ascii="Times New Roman" w:eastAsia="Times New Roman" w:hAnsi="Times New Roman" w:cs="Times New Roman"/>
                <w:sz w:val="24"/>
                <w:szCs w:val="24"/>
                <w:lang w:eastAsia="cs-CZ"/>
              </w:rPr>
            </w:pPr>
            <w:r w:rsidRPr="00AC41EC">
              <w:rPr>
                <w:rFonts w:ascii="Arial" w:eastAsia="Times New Roman" w:hAnsi="Arial" w:cs="Arial"/>
                <w:lang w:eastAsia="cs-CZ"/>
              </w:rPr>
              <w:t>vč. poskytování prodeje z vozidel</w:t>
            </w:r>
          </w:p>
        </w:tc>
        <w:tc>
          <w:tcPr>
            <w:tcW w:w="1403" w:type="dxa"/>
            <w:tcBorders>
              <w:top w:val="single" w:sz="4" w:space="0" w:color="000000"/>
              <w:left w:val="single" w:sz="4" w:space="0" w:color="000000"/>
              <w:bottom w:val="single" w:sz="4" w:space="0" w:color="000000"/>
              <w:right w:val="single" w:sz="4" w:space="0" w:color="000000"/>
            </w:tcBorders>
            <w:shd w:val="clear" w:color="auto" w:fill="auto"/>
            <w:hideMark/>
          </w:tcPr>
          <w:p w14:paraId="5ED0D9E7" w14:textId="77777777" w:rsidR="00AC41EC" w:rsidRPr="00AC41EC" w:rsidRDefault="00AC41EC" w:rsidP="00AC41EC">
            <w:pPr>
              <w:snapToGrid w:val="0"/>
              <w:spacing w:after="120" w:line="240" w:lineRule="auto"/>
              <w:jc w:val="right"/>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10,-- Kč</w:t>
            </w:r>
          </w:p>
        </w:tc>
      </w:tr>
      <w:tr w:rsidR="00AC41EC" w:rsidRPr="00AC41EC" w14:paraId="709713D0" w14:textId="77777777" w:rsidTr="00AC41EC">
        <w:tc>
          <w:tcPr>
            <w:tcW w:w="444" w:type="dxa"/>
            <w:tcBorders>
              <w:top w:val="single" w:sz="4" w:space="0" w:color="000000"/>
              <w:left w:val="single" w:sz="4" w:space="0" w:color="000000"/>
              <w:bottom w:val="single" w:sz="4" w:space="0" w:color="000000"/>
              <w:right w:val="nil"/>
            </w:tcBorders>
            <w:shd w:val="clear" w:color="auto" w:fill="auto"/>
            <w:hideMark/>
          </w:tcPr>
          <w:p w14:paraId="10D6F96D" w14:textId="77777777" w:rsidR="00AC41EC" w:rsidRPr="00AC41EC" w:rsidRDefault="00AC41EC" w:rsidP="00AC41EC">
            <w:pPr>
              <w:snapToGrid w:val="0"/>
              <w:spacing w:after="120" w:line="240" w:lineRule="auto"/>
              <w:jc w:val="center"/>
              <w:rPr>
                <w:rFonts w:ascii="Times New Roman" w:eastAsia="Times New Roman" w:hAnsi="Times New Roman" w:cs="Times New Roman"/>
                <w:sz w:val="24"/>
                <w:szCs w:val="24"/>
                <w:lang w:eastAsia="cs-CZ"/>
              </w:rPr>
            </w:pPr>
            <w:r w:rsidRPr="00AC41EC">
              <w:rPr>
                <w:rFonts w:ascii="Arial" w:eastAsia="Times New Roman" w:hAnsi="Arial" w:cs="Arial"/>
                <w:lang w:eastAsia="cs-CZ"/>
              </w:rPr>
              <w:t>b)</w:t>
            </w:r>
          </w:p>
        </w:tc>
        <w:tc>
          <w:tcPr>
            <w:tcW w:w="6753" w:type="dxa"/>
            <w:tcBorders>
              <w:top w:val="single" w:sz="4" w:space="0" w:color="000000"/>
              <w:left w:val="single" w:sz="4" w:space="0" w:color="000000"/>
              <w:bottom w:val="single" w:sz="4" w:space="0" w:color="000000"/>
              <w:right w:val="nil"/>
            </w:tcBorders>
            <w:shd w:val="clear" w:color="auto" w:fill="auto"/>
            <w:hideMark/>
          </w:tcPr>
          <w:p w14:paraId="222B8D83" w14:textId="77777777" w:rsidR="00AC41EC" w:rsidRPr="00AC41EC" w:rsidRDefault="00AC41EC" w:rsidP="00AC41EC">
            <w:pPr>
              <w:snapToGrid w:val="0"/>
              <w:spacing w:after="120" w:line="240" w:lineRule="auto"/>
              <w:rPr>
                <w:rFonts w:ascii="Times New Roman" w:eastAsia="Times New Roman" w:hAnsi="Times New Roman" w:cs="Times New Roman"/>
                <w:sz w:val="24"/>
                <w:szCs w:val="24"/>
                <w:lang w:eastAsia="cs-CZ"/>
              </w:rPr>
            </w:pPr>
            <w:r w:rsidRPr="00AC41EC">
              <w:rPr>
                <w:rFonts w:ascii="Arial" w:eastAsia="Times New Roman" w:hAnsi="Arial" w:cs="Arial"/>
                <w:lang w:eastAsia="cs-CZ"/>
              </w:rPr>
              <w:t xml:space="preserve">za umístění zařízení sloužícího pro poskytování služeb, </w:t>
            </w:r>
          </w:p>
          <w:p w14:paraId="7BE095EE" w14:textId="77777777" w:rsidR="00AC41EC" w:rsidRPr="00AC41EC" w:rsidRDefault="00AC41EC" w:rsidP="00AC41EC">
            <w:pPr>
              <w:spacing w:after="120" w:line="240" w:lineRule="auto"/>
              <w:rPr>
                <w:rFonts w:ascii="Times New Roman" w:eastAsia="Times New Roman" w:hAnsi="Times New Roman" w:cs="Times New Roman"/>
                <w:sz w:val="24"/>
                <w:szCs w:val="24"/>
                <w:lang w:eastAsia="cs-CZ"/>
              </w:rPr>
            </w:pPr>
            <w:r w:rsidRPr="00AC41EC">
              <w:rPr>
                <w:rFonts w:ascii="Arial" w:eastAsia="Times New Roman" w:hAnsi="Arial" w:cs="Arial"/>
                <w:lang w:eastAsia="cs-CZ"/>
              </w:rPr>
              <w:t>vč. poskytování služeb z vozidel</w:t>
            </w:r>
          </w:p>
        </w:tc>
        <w:tc>
          <w:tcPr>
            <w:tcW w:w="1403" w:type="dxa"/>
            <w:tcBorders>
              <w:top w:val="single" w:sz="4" w:space="0" w:color="000000"/>
              <w:left w:val="single" w:sz="4" w:space="0" w:color="000000"/>
              <w:bottom w:val="single" w:sz="4" w:space="0" w:color="000000"/>
              <w:right w:val="single" w:sz="4" w:space="0" w:color="000000"/>
            </w:tcBorders>
            <w:shd w:val="clear" w:color="auto" w:fill="auto"/>
            <w:hideMark/>
          </w:tcPr>
          <w:p w14:paraId="71E4C644" w14:textId="77777777" w:rsidR="00AC41EC" w:rsidRPr="00AC41EC" w:rsidRDefault="00AC41EC" w:rsidP="00AC41EC">
            <w:pPr>
              <w:snapToGrid w:val="0"/>
              <w:spacing w:after="120" w:line="240" w:lineRule="auto"/>
              <w:jc w:val="right"/>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 xml:space="preserve"> 10,-- Kč</w:t>
            </w:r>
          </w:p>
        </w:tc>
      </w:tr>
      <w:tr w:rsidR="00AC41EC" w:rsidRPr="00AC41EC" w14:paraId="06BCF976" w14:textId="77777777" w:rsidTr="00AC41EC">
        <w:tc>
          <w:tcPr>
            <w:tcW w:w="444" w:type="dxa"/>
            <w:tcBorders>
              <w:top w:val="single" w:sz="4" w:space="0" w:color="000000"/>
              <w:left w:val="single" w:sz="4" w:space="0" w:color="000000"/>
              <w:bottom w:val="single" w:sz="4" w:space="0" w:color="000000"/>
              <w:right w:val="nil"/>
            </w:tcBorders>
            <w:shd w:val="clear" w:color="auto" w:fill="auto"/>
            <w:hideMark/>
          </w:tcPr>
          <w:p w14:paraId="6EE00F2A" w14:textId="77777777" w:rsidR="00AC41EC" w:rsidRPr="00AC41EC" w:rsidRDefault="00AC41EC" w:rsidP="00AC41EC">
            <w:pPr>
              <w:snapToGrid w:val="0"/>
              <w:spacing w:after="120" w:line="240" w:lineRule="auto"/>
              <w:jc w:val="center"/>
              <w:rPr>
                <w:rFonts w:ascii="Times New Roman" w:eastAsia="Times New Roman" w:hAnsi="Times New Roman" w:cs="Times New Roman"/>
                <w:sz w:val="24"/>
                <w:szCs w:val="24"/>
                <w:lang w:eastAsia="cs-CZ"/>
              </w:rPr>
            </w:pPr>
            <w:r w:rsidRPr="00AC41EC">
              <w:rPr>
                <w:rFonts w:ascii="Arial" w:eastAsia="Times New Roman" w:hAnsi="Arial" w:cs="Arial"/>
                <w:lang w:eastAsia="cs-CZ"/>
              </w:rPr>
              <w:lastRenderedPageBreak/>
              <w:t>d)</w:t>
            </w:r>
          </w:p>
        </w:tc>
        <w:tc>
          <w:tcPr>
            <w:tcW w:w="6753" w:type="dxa"/>
            <w:tcBorders>
              <w:top w:val="single" w:sz="4" w:space="0" w:color="000000"/>
              <w:left w:val="single" w:sz="4" w:space="0" w:color="000000"/>
              <w:bottom w:val="single" w:sz="4" w:space="0" w:color="000000"/>
              <w:right w:val="nil"/>
            </w:tcBorders>
            <w:shd w:val="clear" w:color="auto" w:fill="auto"/>
            <w:hideMark/>
          </w:tcPr>
          <w:p w14:paraId="24B2C129" w14:textId="77777777" w:rsidR="00AC41EC" w:rsidRPr="00AC41EC" w:rsidRDefault="00AC41EC" w:rsidP="00AC41EC">
            <w:pPr>
              <w:snapToGrid w:val="0"/>
              <w:spacing w:after="120" w:line="240" w:lineRule="auto"/>
              <w:rPr>
                <w:rFonts w:ascii="Times New Roman" w:eastAsia="Times New Roman" w:hAnsi="Times New Roman" w:cs="Times New Roman"/>
                <w:sz w:val="24"/>
                <w:szCs w:val="24"/>
                <w:lang w:eastAsia="cs-CZ"/>
              </w:rPr>
            </w:pPr>
            <w:r w:rsidRPr="00AC41EC">
              <w:rPr>
                <w:rFonts w:ascii="Arial" w:eastAsia="Times New Roman" w:hAnsi="Arial" w:cs="Arial"/>
                <w:lang w:eastAsia="cs-CZ"/>
              </w:rPr>
              <w:t>za umístění stavebního zařízení</w:t>
            </w:r>
          </w:p>
        </w:tc>
        <w:tc>
          <w:tcPr>
            <w:tcW w:w="1403" w:type="dxa"/>
            <w:tcBorders>
              <w:top w:val="single" w:sz="4" w:space="0" w:color="000000"/>
              <w:left w:val="single" w:sz="4" w:space="0" w:color="000000"/>
              <w:bottom w:val="single" w:sz="4" w:space="0" w:color="000000"/>
              <w:right w:val="single" w:sz="4" w:space="0" w:color="000000"/>
            </w:tcBorders>
            <w:shd w:val="clear" w:color="auto" w:fill="auto"/>
            <w:hideMark/>
          </w:tcPr>
          <w:p w14:paraId="78A901F5" w14:textId="77777777" w:rsidR="00AC41EC" w:rsidRPr="00AC41EC" w:rsidRDefault="00AC41EC" w:rsidP="00AC41EC">
            <w:pPr>
              <w:snapToGrid w:val="0"/>
              <w:spacing w:after="120" w:line="240" w:lineRule="auto"/>
              <w:jc w:val="right"/>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5,-- Kč</w:t>
            </w:r>
          </w:p>
        </w:tc>
      </w:tr>
      <w:tr w:rsidR="00AC41EC" w:rsidRPr="00AC41EC" w14:paraId="153F6AA5" w14:textId="77777777" w:rsidTr="00AC41EC">
        <w:tc>
          <w:tcPr>
            <w:tcW w:w="444" w:type="dxa"/>
            <w:tcBorders>
              <w:top w:val="single" w:sz="4" w:space="0" w:color="000000"/>
              <w:left w:val="single" w:sz="4" w:space="0" w:color="000000"/>
              <w:bottom w:val="single" w:sz="4" w:space="0" w:color="000000"/>
              <w:right w:val="nil"/>
            </w:tcBorders>
            <w:shd w:val="clear" w:color="auto" w:fill="auto"/>
            <w:hideMark/>
          </w:tcPr>
          <w:p w14:paraId="1ABAD53F" w14:textId="77777777" w:rsidR="00AC41EC" w:rsidRPr="00AC41EC" w:rsidRDefault="00AC41EC" w:rsidP="00AC41EC">
            <w:pPr>
              <w:snapToGrid w:val="0"/>
              <w:spacing w:after="120" w:line="240" w:lineRule="auto"/>
              <w:jc w:val="center"/>
              <w:rPr>
                <w:rFonts w:ascii="Times New Roman" w:eastAsia="Times New Roman" w:hAnsi="Times New Roman" w:cs="Times New Roman"/>
                <w:sz w:val="24"/>
                <w:szCs w:val="24"/>
                <w:lang w:eastAsia="cs-CZ"/>
              </w:rPr>
            </w:pPr>
            <w:r w:rsidRPr="00AC41EC">
              <w:rPr>
                <w:rFonts w:ascii="Arial" w:eastAsia="Times New Roman" w:hAnsi="Arial" w:cs="Arial"/>
                <w:lang w:eastAsia="cs-CZ"/>
              </w:rPr>
              <w:t>e)</w:t>
            </w:r>
          </w:p>
        </w:tc>
        <w:tc>
          <w:tcPr>
            <w:tcW w:w="6753" w:type="dxa"/>
            <w:tcBorders>
              <w:top w:val="single" w:sz="4" w:space="0" w:color="000000"/>
              <w:left w:val="single" w:sz="4" w:space="0" w:color="000000"/>
              <w:bottom w:val="single" w:sz="4" w:space="0" w:color="000000"/>
              <w:right w:val="nil"/>
            </w:tcBorders>
            <w:shd w:val="clear" w:color="auto" w:fill="auto"/>
            <w:hideMark/>
          </w:tcPr>
          <w:p w14:paraId="0C93A044" w14:textId="77777777" w:rsidR="00AC41EC" w:rsidRPr="00AC41EC" w:rsidRDefault="00AC41EC" w:rsidP="00AC41EC">
            <w:pPr>
              <w:snapToGrid w:val="0"/>
              <w:spacing w:after="120" w:line="240" w:lineRule="auto"/>
              <w:rPr>
                <w:rFonts w:ascii="Times New Roman" w:eastAsia="Times New Roman" w:hAnsi="Times New Roman" w:cs="Times New Roman"/>
                <w:sz w:val="24"/>
                <w:szCs w:val="24"/>
                <w:lang w:eastAsia="cs-CZ"/>
              </w:rPr>
            </w:pPr>
            <w:r w:rsidRPr="00AC41EC">
              <w:rPr>
                <w:rFonts w:ascii="Arial" w:eastAsia="Times New Roman" w:hAnsi="Arial" w:cs="Arial"/>
                <w:lang w:eastAsia="cs-CZ"/>
              </w:rPr>
              <w:t>za umístění skládek</w:t>
            </w:r>
          </w:p>
        </w:tc>
        <w:tc>
          <w:tcPr>
            <w:tcW w:w="1403" w:type="dxa"/>
            <w:tcBorders>
              <w:top w:val="single" w:sz="4" w:space="0" w:color="000000"/>
              <w:left w:val="single" w:sz="4" w:space="0" w:color="000000"/>
              <w:bottom w:val="single" w:sz="4" w:space="0" w:color="000000"/>
              <w:right w:val="single" w:sz="4" w:space="0" w:color="000000"/>
            </w:tcBorders>
            <w:shd w:val="clear" w:color="auto" w:fill="auto"/>
            <w:hideMark/>
          </w:tcPr>
          <w:p w14:paraId="16780408" w14:textId="77777777" w:rsidR="00AC41EC" w:rsidRPr="00AC41EC" w:rsidRDefault="00AC41EC" w:rsidP="00AC41EC">
            <w:pPr>
              <w:snapToGrid w:val="0"/>
              <w:spacing w:after="120" w:line="240" w:lineRule="auto"/>
              <w:jc w:val="right"/>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5,-- Kč</w:t>
            </w:r>
          </w:p>
        </w:tc>
      </w:tr>
      <w:tr w:rsidR="00AC41EC" w:rsidRPr="00AC41EC" w14:paraId="420115C7" w14:textId="77777777" w:rsidTr="00AC41EC">
        <w:tc>
          <w:tcPr>
            <w:tcW w:w="444" w:type="dxa"/>
            <w:tcBorders>
              <w:top w:val="single" w:sz="4" w:space="0" w:color="000000"/>
              <w:left w:val="single" w:sz="4" w:space="0" w:color="000000"/>
              <w:bottom w:val="single" w:sz="4" w:space="0" w:color="000000"/>
              <w:right w:val="nil"/>
            </w:tcBorders>
            <w:shd w:val="clear" w:color="auto" w:fill="auto"/>
            <w:hideMark/>
          </w:tcPr>
          <w:p w14:paraId="3CEAF736" w14:textId="77777777" w:rsidR="00AC41EC" w:rsidRPr="00AC41EC" w:rsidRDefault="00AC41EC" w:rsidP="00AC41EC">
            <w:pPr>
              <w:snapToGrid w:val="0"/>
              <w:spacing w:after="120" w:line="240" w:lineRule="auto"/>
              <w:jc w:val="center"/>
              <w:rPr>
                <w:rFonts w:ascii="Times New Roman" w:eastAsia="Times New Roman" w:hAnsi="Times New Roman" w:cs="Times New Roman"/>
                <w:sz w:val="24"/>
                <w:szCs w:val="24"/>
                <w:lang w:eastAsia="cs-CZ"/>
              </w:rPr>
            </w:pPr>
            <w:r w:rsidRPr="00AC41EC">
              <w:rPr>
                <w:rFonts w:ascii="Arial" w:eastAsia="Times New Roman" w:hAnsi="Arial" w:cs="Arial"/>
                <w:lang w:eastAsia="cs-CZ"/>
              </w:rPr>
              <w:t>f)</w:t>
            </w:r>
          </w:p>
        </w:tc>
        <w:tc>
          <w:tcPr>
            <w:tcW w:w="6753" w:type="dxa"/>
            <w:tcBorders>
              <w:top w:val="single" w:sz="4" w:space="0" w:color="000000"/>
              <w:left w:val="single" w:sz="4" w:space="0" w:color="000000"/>
              <w:bottom w:val="single" w:sz="4" w:space="0" w:color="000000"/>
              <w:right w:val="nil"/>
            </w:tcBorders>
            <w:shd w:val="clear" w:color="auto" w:fill="auto"/>
            <w:hideMark/>
          </w:tcPr>
          <w:p w14:paraId="1D1AA018" w14:textId="77777777" w:rsidR="00AC41EC" w:rsidRPr="00AC41EC" w:rsidRDefault="00AC41EC" w:rsidP="00AC41EC">
            <w:pPr>
              <w:snapToGrid w:val="0"/>
              <w:spacing w:after="120" w:line="240" w:lineRule="auto"/>
              <w:rPr>
                <w:rFonts w:ascii="Times New Roman" w:eastAsia="Times New Roman" w:hAnsi="Times New Roman" w:cs="Times New Roman"/>
                <w:sz w:val="24"/>
                <w:szCs w:val="24"/>
                <w:lang w:eastAsia="cs-CZ"/>
              </w:rPr>
            </w:pPr>
            <w:r w:rsidRPr="00AC41EC">
              <w:rPr>
                <w:rFonts w:ascii="Arial" w:eastAsia="Times New Roman" w:hAnsi="Arial" w:cs="Arial"/>
                <w:lang w:eastAsia="cs-CZ"/>
              </w:rPr>
              <w:t>za umístění reklamního zařízení</w:t>
            </w:r>
          </w:p>
        </w:tc>
        <w:tc>
          <w:tcPr>
            <w:tcW w:w="1403" w:type="dxa"/>
            <w:tcBorders>
              <w:top w:val="single" w:sz="4" w:space="0" w:color="000000"/>
              <w:left w:val="single" w:sz="4" w:space="0" w:color="000000"/>
              <w:bottom w:val="single" w:sz="4" w:space="0" w:color="000000"/>
              <w:right w:val="single" w:sz="4" w:space="0" w:color="000000"/>
            </w:tcBorders>
            <w:shd w:val="clear" w:color="auto" w:fill="auto"/>
            <w:hideMark/>
          </w:tcPr>
          <w:p w14:paraId="217C8B84" w14:textId="77777777" w:rsidR="00AC41EC" w:rsidRPr="00AC41EC" w:rsidRDefault="00AC41EC" w:rsidP="00AC41EC">
            <w:pPr>
              <w:snapToGrid w:val="0"/>
              <w:spacing w:after="120" w:line="240" w:lineRule="auto"/>
              <w:jc w:val="right"/>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 xml:space="preserve">   10,-- Kč</w:t>
            </w:r>
          </w:p>
        </w:tc>
      </w:tr>
    </w:tbl>
    <w:p w14:paraId="3EAD506E" w14:textId="77777777" w:rsidR="00AC41EC" w:rsidRPr="00AC41EC" w:rsidRDefault="00AC41EC" w:rsidP="00AC41EC">
      <w:pPr>
        <w:autoSpaceDE w:val="0"/>
        <w:spacing w:after="0" w:line="120" w:lineRule="auto"/>
        <w:jc w:val="both"/>
        <w:rPr>
          <w:rFonts w:ascii="Times New Roman" w:eastAsia="Times New Roman" w:hAnsi="Times New Roman" w:cs="Times New Roman"/>
          <w:sz w:val="24"/>
          <w:szCs w:val="24"/>
          <w:lang w:eastAsia="cs-CZ"/>
        </w:rPr>
      </w:pPr>
      <w:r w:rsidRPr="00AC41EC">
        <w:rPr>
          <w:rFonts w:ascii="Times New Roman" w:eastAsia="Times New Roman" w:hAnsi="Times New Roman" w:cs="Times New Roman"/>
          <w:lang w:eastAsia="cs-CZ"/>
        </w:rPr>
        <w:t> </w:t>
      </w:r>
    </w:p>
    <w:p w14:paraId="19F35D56" w14:textId="77777777" w:rsidR="00AC41EC" w:rsidRPr="00AC41EC" w:rsidRDefault="00AC41EC" w:rsidP="00AC41EC">
      <w:pPr>
        <w:tabs>
          <w:tab w:val="num" w:pos="567"/>
        </w:tabs>
        <w:spacing w:after="0" w:line="312" w:lineRule="auto"/>
        <w:ind w:left="567" w:hanging="567"/>
        <w:jc w:val="both"/>
        <w:rPr>
          <w:rFonts w:ascii="Times New Roman" w:eastAsia="Times New Roman" w:hAnsi="Times New Roman" w:cs="Times New Roman"/>
          <w:sz w:val="24"/>
          <w:szCs w:val="24"/>
          <w:lang w:eastAsia="cs-CZ"/>
        </w:rPr>
      </w:pPr>
      <w:r w:rsidRPr="00AC41EC">
        <w:rPr>
          <w:rFonts w:ascii="Arial" w:eastAsia="Arial" w:hAnsi="Arial" w:cs="Arial"/>
          <w:sz w:val="24"/>
          <w:szCs w:val="24"/>
          <w:lang w:eastAsia="cs-CZ"/>
        </w:rPr>
        <w:t>(2)</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V případě souběhu více zvláštních užívání jednoho veřejného prostranství ve stejném období se platí poplatek stanovený vyšší sazbou.</w:t>
      </w:r>
    </w:p>
    <w:p w14:paraId="285069C3" w14:textId="77777777" w:rsidR="00AC41EC" w:rsidRPr="00AC41EC" w:rsidRDefault="00AC41EC" w:rsidP="00AC41EC">
      <w:pPr>
        <w:spacing w:after="0" w:line="312" w:lineRule="auto"/>
        <w:jc w:val="both"/>
        <w:rPr>
          <w:rFonts w:ascii="Times New Roman" w:eastAsia="Times New Roman" w:hAnsi="Times New Roman" w:cs="Times New Roman"/>
          <w:sz w:val="24"/>
          <w:szCs w:val="24"/>
          <w:lang w:eastAsia="cs-CZ"/>
        </w:rPr>
      </w:pPr>
      <w:r w:rsidRPr="00AC41EC">
        <w:rPr>
          <w:rFonts w:ascii="Arial" w:eastAsia="Times New Roman" w:hAnsi="Arial" w:cs="Arial"/>
          <w:lang w:eastAsia="cs-CZ"/>
        </w:rPr>
        <w:t> </w:t>
      </w:r>
    </w:p>
    <w:p w14:paraId="2FF61630" w14:textId="77777777" w:rsidR="00AC41EC" w:rsidRPr="00AC41EC" w:rsidRDefault="00AC41EC" w:rsidP="00AC41EC">
      <w:pPr>
        <w:spacing w:after="0" w:line="312" w:lineRule="auto"/>
        <w:jc w:val="both"/>
        <w:rPr>
          <w:rFonts w:ascii="Times New Roman" w:eastAsia="Times New Roman" w:hAnsi="Times New Roman" w:cs="Times New Roman"/>
          <w:sz w:val="24"/>
          <w:szCs w:val="24"/>
          <w:lang w:eastAsia="cs-CZ"/>
        </w:rPr>
      </w:pPr>
      <w:r w:rsidRPr="00AC41EC">
        <w:rPr>
          <w:rFonts w:ascii="Arial" w:eastAsia="Times New Roman" w:hAnsi="Arial" w:cs="Arial"/>
          <w:lang w:eastAsia="cs-CZ"/>
        </w:rPr>
        <w:t> </w:t>
      </w:r>
    </w:p>
    <w:p w14:paraId="0EBDF9B2" w14:textId="77777777" w:rsidR="00AC41EC" w:rsidRPr="00AC41EC" w:rsidRDefault="00AC41EC" w:rsidP="00AC41EC">
      <w:pPr>
        <w:spacing w:after="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Článek 7</w:t>
      </w:r>
    </w:p>
    <w:p w14:paraId="2920D55E" w14:textId="77777777" w:rsidR="00AC41EC" w:rsidRPr="00AC41EC" w:rsidRDefault="00AC41EC" w:rsidP="00AC41EC">
      <w:pPr>
        <w:spacing w:before="6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 xml:space="preserve">Splatnost poplatku </w:t>
      </w:r>
    </w:p>
    <w:p w14:paraId="6BA6375C" w14:textId="77777777" w:rsidR="00AC41EC" w:rsidRPr="00AC41EC" w:rsidRDefault="00AC41EC" w:rsidP="00AC41EC">
      <w:pPr>
        <w:tabs>
          <w:tab w:val="num" w:pos="567"/>
        </w:tabs>
        <w:spacing w:after="0" w:line="312" w:lineRule="auto"/>
        <w:ind w:left="567" w:hanging="567"/>
        <w:jc w:val="both"/>
        <w:rPr>
          <w:rFonts w:ascii="Times New Roman" w:eastAsia="Times New Roman" w:hAnsi="Times New Roman" w:cs="Times New Roman"/>
          <w:sz w:val="24"/>
          <w:szCs w:val="24"/>
          <w:lang w:eastAsia="cs-CZ"/>
        </w:rPr>
      </w:pPr>
      <w:r w:rsidRPr="00AC41EC">
        <w:rPr>
          <w:rFonts w:ascii="Arial" w:eastAsia="Arial" w:hAnsi="Arial" w:cs="Arial"/>
          <w:sz w:val="24"/>
          <w:szCs w:val="24"/>
          <w:lang w:eastAsia="cs-CZ"/>
        </w:rPr>
        <w:t>(1)</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Poplatek ve výši stanovené podle Článku 6 odstavce 1</w:t>
      </w:r>
      <w:proofErr w:type="gramStart"/>
      <w:r w:rsidRPr="00AC41EC">
        <w:rPr>
          <w:rFonts w:ascii="Arial" w:eastAsia="Times New Roman" w:hAnsi="Arial" w:cs="Arial"/>
          <w:lang w:eastAsia="cs-CZ"/>
        </w:rPr>
        <w:t>)  je</w:t>
      </w:r>
      <w:proofErr w:type="gramEnd"/>
      <w:r w:rsidRPr="00AC41EC">
        <w:rPr>
          <w:rFonts w:ascii="Arial" w:eastAsia="Times New Roman" w:hAnsi="Arial" w:cs="Arial"/>
          <w:lang w:eastAsia="cs-CZ"/>
        </w:rPr>
        <w:t xml:space="preserve"> splatný:</w:t>
      </w:r>
    </w:p>
    <w:p w14:paraId="62A6B7CF" w14:textId="77777777" w:rsidR="00AC41EC" w:rsidRPr="00AC41EC" w:rsidRDefault="00AC41EC" w:rsidP="00AC41EC">
      <w:pPr>
        <w:tabs>
          <w:tab w:val="num" w:pos="1021"/>
        </w:tabs>
        <w:spacing w:after="0" w:line="312" w:lineRule="auto"/>
        <w:ind w:left="1021" w:hanging="454"/>
        <w:jc w:val="both"/>
        <w:rPr>
          <w:rFonts w:ascii="Times New Roman" w:eastAsia="Times New Roman" w:hAnsi="Times New Roman" w:cs="Times New Roman"/>
          <w:sz w:val="24"/>
          <w:szCs w:val="24"/>
          <w:lang w:eastAsia="cs-CZ"/>
        </w:rPr>
      </w:pPr>
      <w:r w:rsidRPr="00AC41EC">
        <w:rPr>
          <w:rFonts w:ascii="Arial" w:eastAsia="Arial" w:hAnsi="Arial" w:cs="Arial"/>
          <w:lang w:eastAsia="cs-CZ"/>
        </w:rPr>
        <w:t>a)</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při užívání veřejného prostranství po dobu kratší 5 dnů nejpozději v den zahájení užívání veřejného prostranství,</w:t>
      </w:r>
    </w:p>
    <w:p w14:paraId="30E675EA" w14:textId="77777777" w:rsidR="00AC41EC" w:rsidRPr="00AC41EC" w:rsidRDefault="00AC41EC" w:rsidP="00AC41EC">
      <w:pPr>
        <w:tabs>
          <w:tab w:val="num" w:pos="1021"/>
        </w:tabs>
        <w:spacing w:after="0" w:line="312" w:lineRule="auto"/>
        <w:ind w:left="1021" w:hanging="454"/>
        <w:jc w:val="both"/>
        <w:rPr>
          <w:rFonts w:ascii="Times New Roman" w:eastAsia="Times New Roman" w:hAnsi="Times New Roman" w:cs="Times New Roman"/>
          <w:sz w:val="24"/>
          <w:szCs w:val="24"/>
          <w:lang w:eastAsia="cs-CZ"/>
        </w:rPr>
      </w:pPr>
      <w:r w:rsidRPr="00AC41EC">
        <w:rPr>
          <w:rFonts w:ascii="Arial" w:eastAsia="Arial" w:hAnsi="Arial" w:cs="Arial"/>
          <w:lang w:eastAsia="cs-CZ"/>
        </w:rPr>
        <w:t>b)</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při užíván veřejného prostranství po době delší než 5 dnů nejpozději v den, kdy užívání veřejného prostranství skončilo.</w:t>
      </w:r>
    </w:p>
    <w:p w14:paraId="14465333" w14:textId="77777777" w:rsidR="00AC41EC" w:rsidRPr="00AC41EC" w:rsidRDefault="00AC41EC" w:rsidP="00AC41EC">
      <w:pPr>
        <w:tabs>
          <w:tab w:val="num" w:pos="567"/>
        </w:tabs>
        <w:spacing w:after="0" w:line="312" w:lineRule="auto"/>
        <w:ind w:left="567" w:hanging="567"/>
        <w:jc w:val="both"/>
        <w:rPr>
          <w:rFonts w:ascii="Times New Roman" w:eastAsia="Times New Roman" w:hAnsi="Times New Roman" w:cs="Times New Roman"/>
          <w:sz w:val="24"/>
          <w:szCs w:val="24"/>
          <w:lang w:eastAsia="cs-CZ"/>
        </w:rPr>
      </w:pPr>
      <w:r w:rsidRPr="00AC41EC">
        <w:rPr>
          <w:rFonts w:ascii="Arial" w:eastAsia="Arial" w:hAnsi="Arial" w:cs="Arial"/>
          <w:sz w:val="24"/>
          <w:szCs w:val="24"/>
          <w:lang w:eastAsia="cs-CZ"/>
        </w:rPr>
        <w:t>(2)</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Připadne-li lhůta splatnosti na sobotu, neděli nebo státem uznaný svátek, je dnem, ve kterém je poplatník povinen svoji povinnost splnit, nejblíže následující pracovní den.</w:t>
      </w:r>
    </w:p>
    <w:p w14:paraId="68F2800D" w14:textId="77777777" w:rsidR="00AC41EC" w:rsidRPr="00AC41EC" w:rsidRDefault="00AC41EC" w:rsidP="00AC41EC">
      <w:pPr>
        <w:spacing w:after="0" w:line="120" w:lineRule="auto"/>
        <w:jc w:val="center"/>
        <w:rPr>
          <w:rFonts w:ascii="Times New Roman" w:eastAsia="Times New Roman" w:hAnsi="Times New Roman" w:cs="Times New Roman"/>
          <w:sz w:val="24"/>
          <w:szCs w:val="24"/>
          <w:lang w:eastAsia="cs-CZ"/>
        </w:rPr>
      </w:pPr>
      <w:r w:rsidRPr="00AC41EC">
        <w:rPr>
          <w:rFonts w:ascii="Arial" w:eastAsia="Times New Roman" w:hAnsi="Arial" w:cs="Arial"/>
          <w:b/>
          <w:sz w:val="24"/>
          <w:szCs w:val="24"/>
          <w:lang w:eastAsia="cs-CZ"/>
        </w:rPr>
        <w:t> </w:t>
      </w:r>
    </w:p>
    <w:p w14:paraId="3A27593A" w14:textId="77777777" w:rsidR="00AC41EC" w:rsidRPr="00AC41EC" w:rsidRDefault="00AC41EC" w:rsidP="00AC41EC">
      <w:pPr>
        <w:spacing w:after="0" w:line="312" w:lineRule="auto"/>
        <w:jc w:val="center"/>
        <w:rPr>
          <w:rFonts w:ascii="Times New Roman" w:eastAsia="Times New Roman" w:hAnsi="Times New Roman" w:cs="Times New Roman"/>
          <w:sz w:val="24"/>
          <w:szCs w:val="24"/>
          <w:lang w:eastAsia="cs-CZ"/>
        </w:rPr>
      </w:pPr>
      <w:r w:rsidRPr="00AC41EC">
        <w:rPr>
          <w:rFonts w:ascii="Arial" w:eastAsia="Times New Roman" w:hAnsi="Arial" w:cs="Arial"/>
          <w:b/>
          <w:lang w:eastAsia="cs-CZ"/>
        </w:rPr>
        <w:t>Článek 8</w:t>
      </w:r>
    </w:p>
    <w:p w14:paraId="1296CC22" w14:textId="77777777" w:rsidR="00AC41EC" w:rsidRPr="00AC41EC" w:rsidRDefault="00AC41EC" w:rsidP="00AC41EC">
      <w:pPr>
        <w:spacing w:after="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Osvobození a úlevy</w:t>
      </w:r>
    </w:p>
    <w:p w14:paraId="3E21E175" w14:textId="77777777" w:rsidR="00AC41EC" w:rsidRPr="00AC41EC" w:rsidRDefault="00AC41EC" w:rsidP="00AC41EC">
      <w:pPr>
        <w:spacing w:after="0" w:line="12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 </w:t>
      </w:r>
    </w:p>
    <w:p w14:paraId="34D32CAE" w14:textId="77777777" w:rsidR="00AC41EC" w:rsidRPr="00AC41EC" w:rsidRDefault="00AC41EC" w:rsidP="00AC41EC">
      <w:pPr>
        <w:tabs>
          <w:tab w:val="num" w:pos="360"/>
        </w:tabs>
        <w:spacing w:after="0" w:line="312" w:lineRule="auto"/>
        <w:ind w:left="360" w:hanging="360"/>
        <w:jc w:val="both"/>
        <w:rPr>
          <w:rFonts w:ascii="Times New Roman" w:eastAsia="Times New Roman" w:hAnsi="Times New Roman" w:cs="Times New Roman"/>
          <w:sz w:val="24"/>
          <w:szCs w:val="24"/>
          <w:lang w:eastAsia="cs-CZ"/>
        </w:rPr>
      </w:pPr>
      <w:r w:rsidRPr="00AC41EC">
        <w:rPr>
          <w:rFonts w:ascii="Arial" w:eastAsia="Arial" w:hAnsi="Arial" w:cs="Arial"/>
          <w:lang w:eastAsia="cs-CZ"/>
        </w:rPr>
        <w:t>1)</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Od poplatku za užívání veřejného prostranství jsou osvobozeny:</w:t>
      </w:r>
    </w:p>
    <w:p w14:paraId="2465ED9F" w14:textId="77777777" w:rsidR="00AC41EC" w:rsidRPr="00AC41EC" w:rsidRDefault="00AC41EC" w:rsidP="00AC41EC">
      <w:pPr>
        <w:tabs>
          <w:tab w:val="num" w:pos="1021"/>
        </w:tabs>
        <w:spacing w:after="0" w:line="312" w:lineRule="auto"/>
        <w:ind w:left="1021" w:hanging="454"/>
        <w:jc w:val="both"/>
        <w:rPr>
          <w:rFonts w:ascii="Times New Roman" w:eastAsia="Times New Roman" w:hAnsi="Times New Roman" w:cs="Times New Roman"/>
          <w:sz w:val="24"/>
          <w:szCs w:val="24"/>
          <w:lang w:eastAsia="cs-CZ"/>
        </w:rPr>
      </w:pPr>
      <w:r w:rsidRPr="00AC41EC">
        <w:rPr>
          <w:rFonts w:ascii="Arial" w:eastAsia="Arial" w:hAnsi="Arial" w:cs="Arial"/>
          <w:lang w:eastAsia="cs-CZ"/>
        </w:rPr>
        <w:t>a)</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obec a jí zřízené rozpočtové a příspěvkové organizace,</w:t>
      </w:r>
    </w:p>
    <w:p w14:paraId="7559C181" w14:textId="77777777" w:rsidR="00AC41EC" w:rsidRPr="00AC41EC" w:rsidRDefault="00AC41EC" w:rsidP="00AC41EC">
      <w:pPr>
        <w:tabs>
          <w:tab w:val="num" w:pos="1021"/>
        </w:tabs>
        <w:spacing w:after="0" w:line="312" w:lineRule="auto"/>
        <w:ind w:left="1021" w:hanging="454"/>
        <w:jc w:val="both"/>
        <w:rPr>
          <w:rFonts w:ascii="Times New Roman" w:eastAsia="Times New Roman" w:hAnsi="Times New Roman" w:cs="Times New Roman"/>
          <w:sz w:val="24"/>
          <w:szCs w:val="24"/>
          <w:lang w:eastAsia="cs-CZ"/>
        </w:rPr>
      </w:pPr>
      <w:r w:rsidRPr="00AC41EC">
        <w:rPr>
          <w:rFonts w:ascii="Arial" w:eastAsia="Arial" w:hAnsi="Arial" w:cs="Arial"/>
          <w:lang w:eastAsia="cs-CZ"/>
        </w:rPr>
        <w:t>b)</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akce financované z rozpočtu obce,</w:t>
      </w:r>
    </w:p>
    <w:p w14:paraId="0F615C6A" w14:textId="77777777" w:rsidR="00AC41EC" w:rsidRPr="00AC41EC" w:rsidRDefault="00AC41EC" w:rsidP="00AC41EC">
      <w:pPr>
        <w:tabs>
          <w:tab w:val="num" w:pos="1021"/>
        </w:tabs>
        <w:spacing w:after="0" w:line="312" w:lineRule="auto"/>
        <w:ind w:left="1021" w:hanging="454"/>
        <w:jc w:val="both"/>
        <w:rPr>
          <w:rFonts w:ascii="Times New Roman" w:eastAsia="Times New Roman" w:hAnsi="Times New Roman" w:cs="Times New Roman"/>
          <w:sz w:val="24"/>
          <w:szCs w:val="24"/>
          <w:lang w:eastAsia="cs-CZ"/>
        </w:rPr>
      </w:pPr>
      <w:r w:rsidRPr="00AC41EC">
        <w:rPr>
          <w:rFonts w:ascii="Arial" w:eastAsia="Arial" w:hAnsi="Arial" w:cs="Arial"/>
          <w:lang w:eastAsia="cs-CZ"/>
        </w:rPr>
        <w:t>c)</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z akcí pořádaných na veřejném prostranství, jejichž výtěžek je určen na charitativní a veřejně prospěšné účely</w:t>
      </w:r>
      <w:r w:rsidRPr="00AC41EC">
        <w:rPr>
          <w:rFonts w:ascii="Arial" w:eastAsia="Times New Roman" w:hAnsi="Arial" w:cs="Arial"/>
          <w:lang w:eastAsia="cs-CZ"/>
        </w:rPr>
        <w:footnoteReference w:id="7"/>
      </w:r>
      <w:r w:rsidRPr="00AC41EC">
        <w:rPr>
          <w:rFonts w:ascii="Arial" w:eastAsia="Times New Roman" w:hAnsi="Arial" w:cs="Arial"/>
          <w:lang w:eastAsia="ar-SA"/>
        </w:rPr>
        <w:t>[7]</w:t>
      </w:r>
      <w:r w:rsidRPr="00AC41EC">
        <w:rPr>
          <w:rFonts w:ascii="Arial" w:eastAsia="Times New Roman" w:hAnsi="Arial" w:cs="Arial"/>
          <w:lang w:eastAsia="cs-CZ"/>
        </w:rPr>
        <w:t>,</w:t>
      </w:r>
    </w:p>
    <w:p w14:paraId="25230D60" w14:textId="77777777" w:rsidR="00AC41EC" w:rsidRPr="00AC41EC" w:rsidRDefault="00AC41EC" w:rsidP="00AC41EC">
      <w:pPr>
        <w:tabs>
          <w:tab w:val="num" w:pos="1021"/>
        </w:tabs>
        <w:spacing w:after="0" w:line="312" w:lineRule="auto"/>
        <w:ind w:left="1021" w:hanging="454"/>
        <w:jc w:val="both"/>
        <w:rPr>
          <w:rFonts w:ascii="Times New Roman" w:eastAsia="Times New Roman" w:hAnsi="Times New Roman" w:cs="Times New Roman"/>
          <w:sz w:val="24"/>
          <w:szCs w:val="24"/>
          <w:lang w:eastAsia="cs-CZ"/>
        </w:rPr>
      </w:pPr>
      <w:r w:rsidRPr="00AC41EC">
        <w:rPr>
          <w:rFonts w:ascii="Arial" w:eastAsia="Arial" w:hAnsi="Arial" w:cs="Arial"/>
          <w:lang w:eastAsia="cs-CZ"/>
        </w:rPr>
        <w:t>d)</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za vyhrazení trvalého parkovacího místa pro osobu zdravotně postiženou</w:t>
      </w:r>
      <w:r w:rsidRPr="00AC41EC">
        <w:rPr>
          <w:rFonts w:ascii="Arial" w:eastAsia="Times New Roman" w:hAnsi="Arial" w:cs="Arial"/>
          <w:lang w:eastAsia="cs-CZ"/>
        </w:rPr>
        <w:footnoteReference w:id="8"/>
      </w:r>
      <w:r w:rsidRPr="00AC41EC">
        <w:rPr>
          <w:rFonts w:ascii="Arial" w:eastAsia="Times New Roman" w:hAnsi="Arial" w:cs="Arial"/>
          <w:lang w:eastAsia="ar-SA"/>
        </w:rPr>
        <w:t>[8]</w:t>
      </w:r>
      <w:r w:rsidRPr="00AC41EC">
        <w:rPr>
          <w:rFonts w:ascii="Arial" w:eastAsia="Times New Roman" w:hAnsi="Arial" w:cs="Arial"/>
          <w:lang w:eastAsia="cs-CZ"/>
        </w:rPr>
        <w:t>,</w:t>
      </w:r>
    </w:p>
    <w:p w14:paraId="4CC4DE90" w14:textId="77777777" w:rsidR="00AC41EC" w:rsidRPr="00AC41EC" w:rsidRDefault="00AC41EC" w:rsidP="00AC41EC">
      <w:pPr>
        <w:tabs>
          <w:tab w:val="num" w:pos="1021"/>
        </w:tabs>
        <w:spacing w:after="0" w:line="312" w:lineRule="auto"/>
        <w:ind w:left="1021" w:hanging="454"/>
        <w:jc w:val="both"/>
        <w:rPr>
          <w:rFonts w:ascii="Times New Roman" w:eastAsia="Times New Roman" w:hAnsi="Times New Roman" w:cs="Times New Roman"/>
          <w:sz w:val="24"/>
          <w:szCs w:val="24"/>
          <w:lang w:eastAsia="cs-CZ"/>
        </w:rPr>
      </w:pPr>
      <w:r w:rsidRPr="00AC41EC">
        <w:rPr>
          <w:rFonts w:ascii="Arial" w:eastAsia="Arial" w:hAnsi="Arial" w:cs="Arial"/>
          <w:lang w:eastAsia="cs-CZ"/>
        </w:rPr>
        <w:t>e)</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stavebníci rodinných domů po dobu stavby, za umístění stavebních zařízení a skládek stavebních materiálů, nejdéle však do 6 měsíců po uplynutí řádného termínu pro dokončení stavby stanoveného ve stavebním povolení,</w:t>
      </w:r>
    </w:p>
    <w:p w14:paraId="379B071D" w14:textId="77777777" w:rsidR="00AC41EC" w:rsidRPr="00AC41EC" w:rsidRDefault="00AC41EC" w:rsidP="00AC41EC">
      <w:pPr>
        <w:tabs>
          <w:tab w:val="num" w:pos="1021"/>
        </w:tabs>
        <w:spacing w:after="0" w:line="312" w:lineRule="auto"/>
        <w:ind w:left="1021" w:hanging="454"/>
        <w:jc w:val="both"/>
        <w:rPr>
          <w:rFonts w:ascii="Times New Roman" w:eastAsia="Times New Roman" w:hAnsi="Times New Roman" w:cs="Times New Roman"/>
          <w:sz w:val="24"/>
          <w:szCs w:val="24"/>
          <w:lang w:eastAsia="cs-CZ"/>
        </w:rPr>
      </w:pPr>
      <w:r w:rsidRPr="00AC41EC">
        <w:rPr>
          <w:rFonts w:ascii="Arial" w:eastAsia="Arial" w:hAnsi="Arial" w:cs="Arial"/>
          <w:lang w:eastAsia="cs-CZ"/>
        </w:rPr>
        <w:t>f)</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 xml:space="preserve">stavebníci, kteří provádí stavby na základě ohlášení, za umístění stavebních zařízení a skládek stavebních </w:t>
      </w:r>
      <w:proofErr w:type="gramStart"/>
      <w:r w:rsidRPr="00AC41EC">
        <w:rPr>
          <w:rFonts w:ascii="Arial" w:eastAsia="Times New Roman" w:hAnsi="Arial" w:cs="Arial"/>
          <w:lang w:eastAsia="cs-CZ"/>
        </w:rPr>
        <w:t>materiálů</w:t>
      </w:r>
      <w:proofErr w:type="gramEnd"/>
      <w:r w:rsidRPr="00AC41EC">
        <w:rPr>
          <w:rFonts w:ascii="Arial" w:eastAsia="Times New Roman" w:hAnsi="Arial" w:cs="Arial"/>
          <w:lang w:eastAsia="cs-CZ"/>
        </w:rPr>
        <w:t xml:space="preserve"> a to po dobu 6 měsíců od data ohlášení,</w:t>
      </w:r>
    </w:p>
    <w:p w14:paraId="516CC457" w14:textId="77777777" w:rsidR="00AC41EC" w:rsidRPr="00AC41EC" w:rsidRDefault="00AC41EC" w:rsidP="00AC41EC">
      <w:pPr>
        <w:tabs>
          <w:tab w:val="num" w:pos="1021"/>
        </w:tabs>
        <w:spacing w:after="0" w:line="312" w:lineRule="auto"/>
        <w:ind w:left="1021" w:hanging="454"/>
        <w:jc w:val="both"/>
        <w:rPr>
          <w:rFonts w:ascii="Times New Roman" w:eastAsia="Times New Roman" w:hAnsi="Times New Roman" w:cs="Times New Roman"/>
          <w:sz w:val="24"/>
          <w:szCs w:val="24"/>
          <w:lang w:eastAsia="cs-CZ"/>
        </w:rPr>
      </w:pPr>
      <w:r w:rsidRPr="00AC41EC">
        <w:rPr>
          <w:rFonts w:ascii="Arial" w:eastAsia="Arial" w:hAnsi="Arial" w:cs="Arial"/>
          <w:lang w:eastAsia="cs-CZ"/>
        </w:rPr>
        <w:t>g)</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osoby, které využívají veřejné prostranství pro jednorázovou skládku v rozsahu 2 dnů,</w:t>
      </w:r>
    </w:p>
    <w:p w14:paraId="54B53185" w14:textId="77777777" w:rsidR="00AC41EC" w:rsidRPr="00AC41EC" w:rsidRDefault="00AC41EC" w:rsidP="00AC41EC">
      <w:pPr>
        <w:tabs>
          <w:tab w:val="num" w:pos="1021"/>
        </w:tabs>
        <w:spacing w:after="0" w:line="312" w:lineRule="auto"/>
        <w:ind w:left="1021" w:hanging="454"/>
        <w:jc w:val="both"/>
        <w:rPr>
          <w:rFonts w:ascii="Times New Roman" w:eastAsia="Times New Roman" w:hAnsi="Times New Roman" w:cs="Times New Roman"/>
          <w:sz w:val="24"/>
          <w:szCs w:val="24"/>
          <w:lang w:eastAsia="cs-CZ"/>
        </w:rPr>
      </w:pPr>
      <w:r w:rsidRPr="00AC41EC">
        <w:rPr>
          <w:rFonts w:ascii="Arial" w:eastAsia="Arial" w:hAnsi="Arial" w:cs="Arial"/>
          <w:lang w:eastAsia="cs-CZ"/>
        </w:rPr>
        <w:t>h)</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provádění výkopových prací, umístění stavebních zařízení a skládek materiálů při odstraňování havárií inženýrských sítí.</w:t>
      </w:r>
    </w:p>
    <w:p w14:paraId="46399515" w14:textId="77777777" w:rsidR="00AC41EC" w:rsidRPr="00AC41EC" w:rsidRDefault="00AC41EC" w:rsidP="00AC41EC">
      <w:pPr>
        <w:tabs>
          <w:tab w:val="num" w:pos="360"/>
        </w:tabs>
        <w:spacing w:after="0" w:line="312" w:lineRule="auto"/>
        <w:ind w:left="360" w:hanging="360"/>
        <w:rPr>
          <w:rFonts w:ascii="Times New Roman" w:eastAsia="Times New Roman" w:hAnsi="Times New Roman" w:cs="Times New Roman"/>
          <w:sz w:val="24"/>
          <w:szCs w:val="24"/>
          <w:lang w:eastAsia="cs-CZ"/>
        </w:rPr>
      </w:pPr>
      <w:r w:rsidRPr="00AC41EC">
        <w:rPr>
          <w:rFonts w:ascii="Arial" w:eastAsia="Arial" w:hAnsi="Arial" w:cs="Arial"/>
          <w:lang w:eastAsia="cs-CZ"/>
        </w:rPr>
        <w:t>2)</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Vznik a zánik nároku na osvobození od placení poplatku je poplatník povinen správci poplatku oznámit písemně nebo ústně do 15 dnů ode dne, kdy nastala skutečnost zakládající vznik nebo zánik nároku na osvobození.</w:t>
      </w:r>
    </w:p>
    <w:p w14:paraId="2A191156" w14:textId="77777777" w:rsidR="00AC41EC" w:rsidRPr="00AC41EC" w:rsidRDefault="00AC41EC" w:rsidP="00AC41EC">
      <w:pPr>
        <w:spacing w:after="0" w:line="120" w:lineRule="auto"/>
        <w:rPr>
          <w:rFonts w:ascii="Times New Roman" w:eastAsia="Times New Roman" w:hAnsi="Times New Roman" w:cs="Times New Roman"/>
          <w:sz w:val="24"/>
          <w:szCs w:val="24"/>
          <w:lang w:eastAsia="cs-CZ"/>
        </w:rPr>
      </w:pPr>
      <w:r w:rsidRPr="00AC41EC">
        <w:rPr>
          <w:rFonts w:ascii="Arial" w:eastAsia="Times New Roman" w:hAnsi="Arial" w:cs="Arial"/>
          <w:lang w:eastAsia="cs-CZ"/>
        </w:rPr>
        <w:t> </w:t>
      </w:r>
    </w:p>
    <w:p w14:paraId="1EBAC764" w14:textId="77777777" w:rsidR="00AC41EC" w:rsidRPr="00AC41EC" w:rsidRDefault="00AC41EC" w:rsidP="00AC41EC">
      <w:pPr>
        <w:spacing w:after="0" w:line="312" w:lineRule="auto"/>
        <w:jc w:val="center"/>
        <w:rPr>
          <w:rFonts w:ascii="Times New Roman" w:eastAsia="Times New Roman" w:hAnsi="Times New Roman" w:cs="Times New Roman"/>
          <w:sz w:val="24"/>
          <w:szCs w:val="24"/>
          <w:lang w:eastAsia="cs-CZ"/>
        </w:rPr>
      </w:pPr>
      <w:r w:rsidRPr="00AC41EC">
        <w:rPr>
          <w:rFonts w:ascii="Arial" w:eastAsia="Times New Roman" w:hAnsi="Arial" w:cs="Arial"/>
          <w:b/>
          <w:lang w:eastAsia="cs-CZ"/>
        </w:rPr>
        <w:t>Článek 9</w:t>
      </w:r>
    </w:p>
    <w:p w14:paraId="7E80152D" w14:textId="77777777" w:rsidR="00AC41EC" w:rsidRPr="00AC41EC" w:rsidRDefault="00AC41EC" w:rsidP="00AC41EC">
      <w:pPr>
        <w:spacing w:after="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lastRenderedPageBreak/>
        <w:t xml:space="preserve">Navýšení poplatku </w:t>
      </w:r>
    </w:p>
    <w:p w14:paraId="12B954FD" w14:textId="77777777" w:rsidR="00AC41EC" w:rsidRPr="00AC41EC" w:rsidRDefault="00AC41EC" w:rsidP="00AC41EC">
      <w:pPr>
        <w:tabs>
          <w:tab w:val="num" w:pos="567"/>
        </w:tabs>
        <w:spacing w:before="120" w:after="0" w:line="312" w:lineRule="auto"/>
        <w:ind w:left="567" w:hanging="567"/>
        <w:jc w:val="both"/>
        <w:rPr>
          <w:rFonts w:ascii="Times New Roman" w:eastAsia="Times New Roman" w:hAnsi="Times New Roman" w:cs="Times New Roman"/>
          <w:sz w:val="24"/>
          <w:szCs w:val="24"/>
          <w:lang w:eastAsia="cs-CZ"/>
        </w:rPr>
      </w:pPr>
      <w:r w:rsidRPr="00AC41EC">
        <w:rPr>
          <w:rFonts w:ascii="Arial" w:eastAsia="Arial" w:hAnsi="Arial" w:cs="Arial"/>
          <w:sz w:val="24"/>
          <w:szCs w:val="24"/>
          <w:lang w:eastAsia="cs-CZ"/>
        </w:rPr>
        <w:t>(1)</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Nebudou-li poplatky zaplaceny poplatníkem včas nebo ve správné výši, vyměří mu městský úřad poplatek platebním výměrem.</w:t>
      </w:r>
      <w:r w:rsidRPr="00AC41EC">
        <w:rPr>
          <w:rFonts w:ascii="Arial" w:eastAsia="Times New Roman" w:hAnsi="Arial" w:cs="Arial"/>
          <w:lang w:eastAsia="cs-CZ"/>
        </w:rPr>
        <w:footnoteReference w:id="9"/>
      </w:r>
      <w:r w:rsidRPr="00AC41EC">
        <w:rPr>
          <w:rFonts w:ascii="Arial" w:eastAsia="Times New Roman" w:hAnsi="Arial" w:cs="Arial"/>
          <w:lang w:eastAsia="ar-SA"/>
        </w:rPr>
        <w:t>[9]</w:t>
      </w:r>
    </w:p>
    <w:p w14:paraId="6AFE2847" w14:textId="77777777" w:rsidR="00AC41EC" w:rsidRPr="00AC41EC" w:rsidRDefault="00AC41EC" w:rsidP="00AC41EC">
      <w:pPr>
        <w:tabs>
          <w:tab w:val="num" w:pos="567"/>
        </w:tabs>
        <w:spacing w:after="0" w:line="312" w:lineRule="auto"/>
        <w:ind w:left="567" w:hanging="567"/>
        <w:jc w:val="both"/>
        <w:rPr>
          <w:rFonts w:ascii="Times New Roman" w:eastAsia="Times New Roman" w:hAnsi="Times New Roman" w:cs="Times New Roman"/>
          <w:sz w:val="24"/>
          <w:szCs w:val="24"/>
          <w:lang w:eastAsia="cs-CZ"/>
        </w:rPr>
      </w:pPr>
      <w:r w:rsidRPr="00AC41EC">
        <w:rPr>
          <w:rFonts w:ascii="Arial" w:eastAsia="Arial" w:hAnsi="Arial" w:cs="Arial"/>
          <w:sz w:val="24"/>
          <w:szCs w:val="24"/>
          <w:lang w:eastAsia="cs-CZ"/>
        </w:rPr>
        <w:t>(2)</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Včas nezaplacené nebo neodvedené poplatky nebo část těchto poplatků může městský úřad zvýšit až na trojnásobek; toto zvýšení je příslušenstvím poplatku.</w:t>
      </w:r>
      <w:r w:rsidRPr="00AC41EC">
        <w:rPr>
          <w:rFonts w:ascii="Arial" w:eastAsia="Times New Roman" w:hAnsi="Arial" w:cs="Arial"/>
          <w:lang w:eastAsia="cs-CZ"/>
        </w:rPr>
        <w:footnoteReference w:id="10"/>
      </w:r>
      <w:r w:rsidRPr="00AC41EC">
        <w:rPr>
          <w:rFonts w:ascii="Arial" w:eastAsia="Times New Roman" w:hAnsi="Arial" w:cs="Arial"/>
          <w:lang w:eastAsia="ar-SA"/>
        </w:rPr>
        <w:t>[10]</w:t>
      </w:r>
    </w:p>
    <w:p w14:paraId="335C18BD" w14:textId="77777777" w:rsidR="00AC41EC" w:rsidRPr="00AC41EC" w:rsidRDefault="00AC41EC" w:rsidP="00AC41EC">
      <w:pPr>
        <w:spacing w:after="0" w:line="12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 </w:t>
      </w:r>
    </w:p>
    <w:p w14:paraId="6F2DE8B1" w14:textId="77777777" w:rsidR="00AC41EC" w:rsidRPr="00AC41EC" w:rsidRDefault="00AC41EC" w:rsidP="00AC41EC">
      <w:pPr>
        <w:spacing w:after="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Článek 10</w:t>
      </w:r>
    </w:p>
    <w:p w14:paraId="4F44CCEE" w14:textId="77777777" w:rsidR="00AC41EC" w:rsidRPr="00AC41EC" w:rsidRDefault="00AC41EC" w:rsidP="00AC41EC">
      <w:pPr>
        <w:spacing w:before="6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Zrušovací ustanovení</w:t>
      </w:r>
    </w:p>
    <w:p w14:paraId="1D769F67" w14:textId="77777777" w:rsidR="00AC41EC" w:rsidRPr="00AC41EC" w:rsidRDefault="00AC41EC" w:rsidP="00AC41EC">
      <w:pPr>
        <w:tabs>
          <w:tab w:val="num" w:pos="567"/>
          <w:tab w:val="left" w:pos="1800"/>
        </w:tabs>
        <w:spacing w:before="120" w:after="0" w:line="240" w:lineRule="auto"/>
        <w:ind w:left="567" w:hanging="567"/>
        <w:jc w:val="both"/>
        <w:rPr>
          <w:rFonts w:ascii="Times New Roman" w:eastAsia="Times New Roman" w:hAnsi="Times New Roman" w:cs="Times New Roman"/>
          <w:sz w:val="24"/>
          <w:szCs w:val="24"/>
          <w:lang w:eastAsia="cs-CZ"/>
        </w:rPr>
      </w:pPr>
      <w:r w:rsidRPr="00AC41EC">
        <w:rPr>
          <w:rFonts w:ascii="Arial" w:eastAsia="Arial" w:hAnsi="Arial" w:cs="Arial"/>
          <w:sz w:val="24"/>
          <w:szCs w:val="24"/>
          <w:lang w:eastAsia="cs-CZ"/>
        </w:rPr>
        <w:t>(1)</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Zrušuje se Obecně závazná vyhláška č. 3/2008 ze dne 27. června 2008, o místním poplatku za užívání veřejného prostranství.</w:t>
      </w:r>
    </w:p>
    <w:p w14:paraId="6ACDFD32" w14:textId="77777777" w:rsidR="00AC41EC" w:rsidRPr="00AC41EC" w:rsidRDefault="00AC41EC" w:rsidP="00AC41EC">
      <w:pPr>
        <w:tabs>
          <w:tab w:val="num" w:pos="567"/>
          <w:tab w:val="left" w:pos="1800"/>
        </w:tabs>
        <w:spacing w:after="0" w:line="264" w:lineRule="auto"/>
        <w:ind w:left="567" w:hanging="567"/>
        <w:jc w:val="both"/>
        <w:rPr>
          <w:rFonts w:ascii="Times New Roman" w:eastAsia="Times New Roman" w:hAnsi="Times New Roman" w:cs="Times New Roman"/>
          <w:sz w:val="24"/>
          <w:szCs w:val="24"/>
          <w:lang w:eastAsia="cs-CZ"/>
        </w:rPr>
      </w:pPr>
      <w:r w:rsidRPr="00AC41EC">
        <w:rPr>
          <w:rFonts w:ascii="Arial" w:eastAsia="Arial" w:hAnsi="Arial" w:cs="Arial"/>
          <w:sz w:val="24"/>
          <w:szCs w:val="24"/>
          <w:lang w:eastAsia="cs-CZ"/>
        </w:rPr>
        <w:t>(2)</w:t>
      </w:r>
      <w:r w:rsidRPr="00AC41EC">
        <w:rPr>
          <w:rFonts w:ascii="Times New Roman" w:eastAsia="Arial" w:hAnsi="Times New Roman" w:cs="Times New Roman"/>
          <w:sz w:val="14"/>
          <w:szCs w:val="14"/>
          <w:lang w:eastAsia="cs-CZ"/>
        </w:rPr>
        <w:t xml:space="preserve">       </w:t>
      </w:r>
      <w:r w:rsidRPr="00AC41EC">
        <w:rPr>
          <w:rFonts w:ascii="Arial" w:eastAsia="Times New Roman" w:hAnsi="Arial" w:cs="Arial"/>
          <w:lang w:eastAsia="cs-CZ"/>
        </w:rPr>
        <w:t xml:space="preserve">Na právní vztahy vzniklé přede dnem nabytí účinnosti této obecně závazné vyhlášky se vztahují ustanovení dosavadní obecně závazné vyhlášky. </w:t>
      </w:r>
    </w:p>
    <w:p w14:paraId="7B774BA4" w14:textId="77777777" w:rsidR="00AC41EC" w:rsidRPr="00AC41EC" w:rsidRDefault="00AC41EC" w:rsidP="00AC41EC">
      <w:pPr>
        <w:spacing w:after="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Článek 11</w:t>
      </w:r>
    </w:p>
    <w:p w14:paraId="2A9DC2BF" w14:textId="77777777" w:rsidR="00AC41EC" w:rsidRPr="00AC41EC" w:rsidRDefault="00AC41EC" w:rsidP="00AC41EC">
      <w:pPr>
        <w:spacing w:before="60" w:line="240" w:lineRule="auto"/>
        <w:rPr>
          <w:rFonts w:ascii="Times New Roman" w:eastAsia="Times New Roman" w:hAnsi="Times New Roman" w:cs="Times New Roman"/>
          <w:sz w:val="24"/>
          <w:szCs w:val="24"/>
          <w:lang w:eastAsia="cs-CZ"/>
        </w:rPr>
      </w:pPr>
      <w:r w:rsidRPr="00AC41EC">
        <w:rPr>
          <w:rFonts w:ascii="Arial" w:eastAsia="Times New Roman" w:hAnsi="Arial" w:cs="Arial"/>
          <w:b/>
          <w:bCs/>
          <w:lang w:eastAsia="cs-CZ"/>
        </w:rPr>
        <w:t>Účinnost</w:t>
      </w:r>
    </w:p>
    <w:p w14:paraId="0144F015" w14:textId="77777777" w:rsidR="00AC41EC" w:rsidRPr="00AC41EC" w:rsidRDefault="00AC41EC" w:rsidP="00AC41EC">
      <w:pPr>
        <w:spacing w:before="120" w:after="0" w:line="264" w:lineRule="auto"/>
        <w:jc w:val="center"/>
        <w:rPr>
          <w:rFonts w:ascii="Times New Roman" w:eastAsia="Times New Roman" w:hAnsi="Times New Roman" w:cs="Times New Roman"/>
          <w:sz w:val="24"/>
          <w:szCs w:val="24"/>
          <w:lang w:eastAsia="cs-CZ"/>
        </w:rPr>
      </w:pPr>
      <w:r w:rsidRPr="00AC41EC">
        <w:rPr>
          <w:rFonts w:ascii="Arial" w:eastAsia="Times New Roman" w:hAnsi="Arial" w:cs="Arial"/>
          <w:lang w:eastAsia="cs-CZ"/>
        </w:rPr>
        <w:t>Tato vyhláška nabývá účinnosti patnáctým dnem po vyhlášení.</w:t>
      </w:r>
    </w:p>
    <w:p w14:paraId="4CBB0F2C" w14:textId="77777777" w:rsidR="00AC41EC" w:rsidRPr="00AC41EC" w:rsidRDefault="00AC41EC" w:rsidP="00AC41EC">
      <w:pPr>
        <w:spacing w:before="120" w:after="0" w:line="264" w:lineRule="auto"/>
        <w:ind w:firstLine="708"/>
        <w:jc w:val="both"/>
        <w:rPr>
          <w:rFonts w:ascii="Times New Roman" w:eastAsia="Times New Roman" w:hAnsi="Times New Roman" w:cs="Times New Roman"/>
          <w:sz w:val="24"/>
          <w:szCs w:val="24"/>
          <w:lang w:eastAsia="cs-CZ"/>
        </w:rPr>
      </w:pPr>
      <w:r w:rsidRPr="00AC41EC">
        <w:rPr>
          <w:rFonts w:ascii="Arial" w:eastAsia="Times New Roman" w:hAnsi="Arial" w:cs="Arial"/>
          <w:lang w:eastAsia="cs-CZ"/>
        </w:rPr>
        <w:t> </w:t>
      </w:r>
    </w:p>
    <w:p w14:paraId="3F41F802" w14:textId="77777777" w:rsidR="00AC41EC" w:rsidRPr="00AC41EC" w:rsidRDefault="00AC41EC" w:rsidP="00AC41EC">
      <w:pPr>
        <w:spacing w:before="120" w:after="0" w:line="264" w:lineRule="auto"/>
        <w:ind w:firstLine="708"/>
        <w:jc w:val="both"/>
        <w:rPr>
          <w:rFonts w:ascii="Times New Roman" w:eastAsia="Times New Roman" w:hAnsi="Times New Roman" w:cs="Times New Roman"/>
          <w:sz w:val="24"/>
          <w:szCs w:val="24"/>
          <w:lang w:eastAsia="cs-CZ"/>
        </w:rPr>
      </w:pPr>
      <w:r w:rsidRPr="00AC41EC">
        <w:rPr>
          <w:rFonts w:ascii="Arial" w:eastAsia="Times New Roman" w:hAnsi="Arial" w:cs="Arial"/>
          <w:lang w:eastAsia="cs-CZ"/>
        </w:rPr>
        <w:t> </w:t>
      </w:r>
    </w:p>
    <w:p w14:paraId="60D42EAE" w14:textId="77777777" w:rsidR="00AC41EC" w:rsidRPr="00AC41EC" w:rsidRDefault="00AC41EC" w:rsidP="00AC41EC">
      <w:pPr>
        <w:spacing w:after="0" w:line="240" w:lineRule="auto"/>
        <w:ind w:left="705"/>
        <w:jc w:val="both"/>
        <w:rPr>
          <w:rFonts w:ascii="Times New Roman" w:eastAsia="Times New Roman" w:hAnsi="Times New Roman" w:cs="Times New Roman"/>
          <w:sz w:val="24"/>
          <w:szCs w:val="24"/>
          <w:lang w:eastAsia="cs-CZ"/>
        </w:rPr>
      </w:pPr>
      <w:r w:rsidRPr="00AC41EC">
        <w:rPr>
          <w:rFonts w:ascii="Arial" w:eastAsia="Times New Roman" w:hAnsi="Arial" w:cs="Arial"/>
          <w:lang w:eastAsia="cs-CZ"/>
        </w:rPr>
        <w:t> </w:t>
      </w:r>
    </w:p>
    <w:p w14:paraId="470FADC4" w14:textId="77777777" w:rsidR="00AC41EC" w:rsidRPr="00AC41EC" w:rsidRDefault="00AC41EC" w:rsidP="00AC41EC">
      <w:pPr>
        <w:spacing w:after="0" w:line="240" w:lineRule="auto"/>
        <w:ind w:left="705"/>
        <w:jc w:val="both"/>
        <w:rPr>
          <w:rFonts w:ascii="Times New Roman" w:eastAsia="Times New Roman" w:hAnsi="Times New Roman" w:cs="Times New Roman"/>
          <w:sz w:val="24"/>
          <w:szCs w:val="24"/>
          <w:lang w:eastAsia="cs-CZ"/>
        </w:rPr>
      </w:pPr>
      <w:r w:rsidRPr="00AC41EC">
        <w:rPr>
          <w:rFonts w:ascii="Arial" w:eastAsia="Times New Roman" w:hAnsi="Arial" w:cs="Arial"/>
          <w:lang w:eastAsia="cs-CZ"/>
        </w:rPr>
        <w:t> </w:t>
      </w:r>
    </w:p>
    <w:p w14:paraId="3F8A08E7" w14:textId="77777777" w:rsidR="00AC41EC" w:rsidRPr="00AC41EC" w:rsidRDefault="00AC41EC" w:rsidP="00AC41EC">
      <w:pPr>
        <w:spacing w:after="0" w:line="240" w:lineRule="auto"/>
        <w:ind w:left="705"/>
        <w:jc w:val="both"/>
        <w:rPr>
          <w:rFonts w:ascii="Times New Roman" w:eastAsia="Times New Roman" w:hAnsi="Times New Roman" w:cs="Times New Roman"/>
          <w:sz w:val="24"/>
          <w:szCs w:val="24"/>
          <w:lang w:eastAsia="cs-CZ"/>
        </w:rPr>
      </w:pPr>
      <w:r w:rsidRPr="00AC41EC">
        <w:rPr>
          <w:rFonts w:ascii="Arial" w:eastAsia="Times New Roman" w:hAnsi="Arial" w:cs="Arial"/>
          <w:lang w:eastAsia="cs-CZ"/>
        </w:rPr>
        <w:t> </w:t>
      </w:r>
    </w:p>
    <w:p w14:paraId="2D845172" w14:textId="77777777" w:rsidR="00AC41EC" w:rsidRPr="00AC41EC" w:rsidRDefault="00AC41EC" w:rsidP="00AC41EC">
      <w:pPr>
        <w:spacing w:after="0" w:line="240" w:lineRule="auto"/>
        <w:ind w:left="705"/>
        <w:jc w:val="both"/>
        <w:rPr>
          <w:rFonts w:ascii="Times New Roman" w:eastAsia="Times New Roman" w:hAnsi="Times New Roman" w:cs="Times New Roman"/>
          <w:sz w:val="24"/>
          <w:szCs w:val="24"/>
          <w:lang w:eastAsia="cs-CZ"/>
        </w:rPr>
      </w:pPr>
      <w:r w:rsidRPr="00AC41EC">
        <w:rPr>
          <w:rFonts w:ascii="Arial" w:eastAsia="Times New Roman" w:hAnsi="Arial" w:cs="Arial"/>
          <w:lang w:eastAsia="cs-CZ"/>
        </w:rPr>
        <w:t> </w:t>
      </w:r>
    </w:p>
    <w:tbl>
      <w:tblPr>
        <w:tblW w:w="0" w:type="auto"/>
        <w:tblInd w:w="70" w:type="dxa"/>
        <w:tblLayout w:type="fixed"/>
        <w:tblCellMar>
          <w:left w:w="70" w:type="dxa"/>
          <w:right w:w="70" w:type="dxa"/>
        </w:tblCellMar>
        <w:tblLook w:val="04A0" w:firstRow="1" w:lastRow="0" w:firstColumn="1" w:lastColumn="0" w:noHBand="0" w:noVBand="1"/>
      </w:tblPr>
      <w:tblGrid>
        <w:gridCol w:w="3047"/>
        <w:gridCol w:w="1559"/>
        <w:gridCol w:w="1560"/>
        <w:gridCol w:w="3046"/>
      </w:tblGrid>
      <w:tr w:rsidR="00AC41EC" w:rsidRPr="00AC41EC" w14:paraId="61A6E201" w14:textId="77777777" w:rsidTr="00AC41EC">
        <w:tc>
          <w:tcPr>
            <w:tcW w:w="3047" w:type="dxa"/>
            <w:tcBorders>
              <w:top w:val="single" w:sz="4" w:space="0" w:color="000000"/>
              <w:left w:val="nil"/>
              <w:bottom w:val="nil"/>
              <w:right w:val="nil"/>
            </w:tcBorders>
            <w:shd w:val="clear" w:color="auto" w:fill="auto"/>
            <w:hideMark/>
          </w:tcPr>
          <w:p w14:paraId="48355FD9" w14:textId="77777777" w:rsidR="00AC41EC" w:rsidRPr="00AC41EC" w:rsidRDefault="00AC41EC" w:rsidP="00AC41EC">
            <w:pPr>
              <w:snapToGrid w:val="0"/>
              <w:spacing w:after="0" w:line="240" w:lineRule="auto"/>
              <w:jc w:val="center"/>
              <w:rPr>
                <w:rFonts w:ascii="Times New Roman" w:eastAsia="Times New Roman" w:hAnsi="Times New Roman" w:cs="Times New Roman"/>
                <w:sz w:val="24"/>
                <w:szCs w:val="24"/>
                <w:lang w:eastAsia="cs-CZ"/>
              </w:rPr>
            </w:pPr>
            <w:r w:rsidRPr="00AC41EC">
              <w:rPr>
                <w:rFonts w:ascii="Arial" w:eastAsia="Times New Roman" w:hAnsi="Arial" w:cs="Arial"/>
                <w:b/>
                <w:lang w:eastAsia="cs-CZ"/>
              </w:rPr>
              <w:t>Jiří Vala</w:t>
            </w:r>
          </w:p>
          <w:p w14:paraId="42AAF514" w14:textId="77777777" w:rsidR="00AC41EC" w:rsidRPr="00AC41EC" w:rsidRDefault="00AC41EC" w:rsidP="00AC41EC">
            <w:pPr>
              <w:spacing w:after="0" w:line="240" w:lineRule="auto"/>
              <w:jc w:val="center"/>
              <w:rPr>
                <w:rFonts w:ascii="Times New Roman" w:eastAsia="Times New Roman" w:hAnsi="Times New Roman" w:cs="Times New Roman"/>
                <w:sz w:val="24"/>
                <w:szCs w:val="24"/>
                <w:lang w:eastAsia="cs-CZ"/>
              </w:rPr>
            </w:pPr>
            <w:r w:rsidRPr="00AC41EC">
              <w:rPr>
                <w:rFonts w:ascii="Arial" w:eastAsia="Times New Roman" w:hAnsi="Arial" w:cs="Arial"/>
                <w:lang w:eastAsia="cs-CZ"/>
              </w:rPr>
              <w:t>místostarosta obce</w:t>
            </w:r>
          </w:p>
        </w:tc>
        <w:tc>
          <w:tcPr>
            <w:tcW w:w="1559" w:type="dxa"/>
            <w:tcBorders>
              <w:top w:val="nil"/>
              <w:left w:val="nil"/>
              <w:bottom w:val="nil"/>
              <w:right w:val="nil"/>
            </w:tcBorders>
            <w:shd w:val="clear" w:color="auto" w:fill="auto"/>
            <w:hideMark/>
          </w:tcPr>
          <w:p w14:paraId="3388D3A9" w14:textId="77777777" w:rsidR="00AC41EC" w:rsidRPr="00AC41EC" w:rsidRDefault="00AC41EC" w:rsidP="00AC41EC">
            <w:pPr>
              <w:snapToGrid w:val="0"/>
              <w:spacing w:after="0" w:line="240" w:lineRule="auto"/>
              <w:jc w:val="center"/>
              <w:rPr>
                <w:rFonts w:ascii="Times New Roman" w:eastAsia="Times New Roman" w:hAnsi="Times New Roman" w:cs="Times New Roman"/>
                <w:sz w:val="24"/>
                <w:szCs w:val="24"/>
                <w:lang w:eastAsia="cs-CZ"/>
              </w:rPr>
            </w:pPr>
            <w:r w:rsidRPr="00AC41EC">
              <w:rPr>
                <w:rFonts w:ascii="Arial" w:eastAsia="Times New Roman" w:hAnsi="Arial" w:cs="Arial"/>
                <w:lang w:eastAsia="cs-CZ"/>
              </w:rPr>
              <w:t> </w:t>
            </w:r>
          </w:p>
        </w:tc>
        <w:tc>
          <w:tcPr>
            <w:tcW w:w="1560" w:type="dxa"/>
            <w:tcBorders>
              <w:top w:val="nil"/>
              <w:left w:val="nil"/>
              <w:bottom w:val="nil"/>
              <w:right w:val="nil"/>
            </w:tcBorders>
            <w:shd w:val="clear" w:color="auto" w:fill="auto"/>
            <w:hideMark/>
          </w:tcPr>
          <w:p w14:paraId="232CDA9B" w14:textId="77777777" w:rsidR="00AC41EC" w:rsidRPr="00AC41EC" w:rsidRDefault="00AC41EC" w:rsidP="00AC41EC">
            <w:pPr>
              <w:snapToGrid w:val="0"/>
              <w:spacing w:after="0" w:line="240" w:lineRule="auto"/>
              <w:jc w:val="center"/>
              <w:rPr>
                <w:rFonts w:ascii="Times New Roman" w:eastAsia="Times New Roman" w:hAnsi="Times New Roman" w:cs="Times New Roman"/>
                <w:sz w:val="24"/>
                <w:szCs w:val="24"/>
                <w:lang w:eastAsia="cs-CZ"/>
              </w:rPr>
            </w:pPr>
            <w:r w:rsidRPr="00AC41EC">
              <w:rPr>
                <w:rFonts w:ascii="Arial" w:eastAsia="Times New Roman" w:hAnsi="Arial" w:cs="Arial"/>
                <w:lang w:eastAsia="cs-CZ"/>
              </w:rPr>
              <w:t> </w:t>
            </w:r>
          </w:p>
        </w:tc>
        <w:tc>
          <w:tcPr>
            <w:tcW w:w="3046" w:type="dxa"/>
            <w:tcBorders>
              <w:top w:val="single" w:sz="4" w:space="0" w:color="000000"/>
              <w:left w:val="nil"/>
              <w:bottom w:val="nil"/>
              <w:right w:val="nil"/>
            </w:tcBorders>
            <w:shd w:val="clear" w:color="auto" w:fill="auto"/>
            <w:hideMark/>
          </w:tcPr>
          <w:p w14:paraId="0ACB287B" w14:textId="77777777" w:rsidR="00AC41EC" w:rsidRPr="00AC41EC" w:rsidRDefault="00AC41EC" w:rsidP="00AC41EC">
            <w:pPr>
              <w:snapToGrid w:val="0"/>
              <w:spacing w:after="0" w:line="240" w:lineRule="auto"/>
              <w:jc w:val="center"/>
              <w:rPr>
                <w:rFonts w:ascii="Times New Roman" w:eastAsia="Times New Roman" w:hAnsi="Times New Roman" w:cs="Times New Roman"/>
                <w:sz w:val="24"/>
                <w:szCs w:val="24"/>
                <w:lang w:eastAsia="cs-CZ"/>
              </w:rPr>
            </w:pPr>
            <w:r w:rsidRPr="00AC41EC">
              <w:rPr>
                <w:rFonts w:ascii="Arial" w:eastAsia="Times New Roman" w:hAnsi="Arial" w:cs="Arial"/>
                <w:b/>
                <w:lang w:eastAsia="cs-CZ"/>
              </w:rPr>
              <w:t xml:space="preserve">Ing. Jaroslav </w:t>
            </w:r>
            <w:proofErr w:type="spellStart"/>
            <w:r w:rsidRPr="00AC41EC">
              <w:rPr>
                <w:rFonts w:ascii="Arial" w:eastAsia="Times New Roman" w:hAnsi="Arial" w:cs="Arial"/>
                <w:b/>
                <w:lang w:eastAsia="cs-CZ"/>
              </w:rPr>
              <w:t>Mrňa</w:t>
            </w:r>
            <w:proofErr w:type="spellEnd"/>
          </w:p>
          <w:p w14:paraId="2EDCA4B1" w14:textId="77777777" w:rsidR="00AC41EC" w:rsidRPr="00AC41EC" w:rsidRDefault="00AC41EC" w:rsidP="00AC41EC">
            <w:pPr>
              <w:spacing w:after="0" w:line="240" w:lineRule="auto"/>
              <w:jc w:val="center"/>
              <w:rPr>
                <w:rFonts w:ascii="Times New Roman" w:eastAsia="Times New Roman" w:hAnsi="Times New Roman" w:cs="Times New Roman"/>
                <w:sz w:val="24"/>
                <w:szCs w:val="24"/>
                <w:lang w:eastAsia="cs-CZ"/>
              </w:rPr>
            </w:pPr>
            <w:r w:rsidRPr="00AC41EC">
              <w:rPr>
                <w:rFonts w:ascii="Arial" w:eastAsia="Times New Roman" w:hAnsi="Arial" w:cs="Arial"/>
                <w:lang w:eastAsia="cs-CZ"/>
              </w:rPr>
              <w:t>starosta obce</w:t>
            </w:r>
          </w:p>
        </w:tc>
      </w:tr>
    </w:tbl>
    <w:p w14:paraId="5A393A0C" w14:textId="77777777" w:rsidR="00AC41EC" w:rsidRPr="00AC41EC" w:rsidRDefault="00AC41EC" w:rsidP="00AC41EC">
      <w:pPr>
        <w:tabs>
          <w:tab w:val="left" w:pos="1080"/>
          <w:tab w:val="left" w:pos="7020"/>
        </w:tabs>
        <w:spacing w:after="120" w:line="312" w:lineRule="auto"/>
        <w:rPr>
          <w:rFonts w:ascii="Times New Roman" w:eastAsia="Times New Roman" w:hAnsi="Times New Roman" w:cs="Times New Roman"/>
          <w:sz w:val="24"/>
          <w:szCs w:val="24"/>
          <w:lang w:eastAsia="cs-CZ"/>
        </w:rPr>
      </w:pPr>
      <w:r w:rsidRPr="00AC41EC">
        <w:rPr>
          <w:rFonts w:ascii="Arial" w:eastAsia="Times New Roman" w:hAnsi="Arial" w:cs="Arial"/>
          <w:lang w:eastAsia="cs-CZ"/>
        </w:rPr>
        <w:t> </w:t>
      </w:r>
    </w:p>
    <w:p w14:paraId="6074B799" w14:textId="77777777" w:rsidR="00AC41EC" w:rsidRPr="00AC41EC" w:rsidRDefault="00AC41EC" w:rsidP="00AC41EC">
      <w:pPr>
        <w:spacing w:after="0" w:line="240" w:lineRule="auto"/>
        <w:rPr>
          <w:rFonts w:ascii="Times New Roman" w:eastAsia="Times New Roman" w:hAnsi="Times New Roman" w:cs="Times New Roman"/>
          <w:sz w:val="24"/>
          <w:szCs w:val="24"/>
          <w:lang w:eastAsia="cs-CZ"/>
        </w:rPr>
      </w:pPr>
    </w:p>
    <w:p w14:paraId="78B44F3B" w14:textId="77777777" w:rsidR="00AC41EC" w:rsidRPr="00AC41EC" w:rsidRDefault="00AC41EC" w:rsidP="00AC41EC">
      <w:pPr>
        <w:spacing w:after="0" w:line="240" w:lineRule="auto"/>
        <w:rPr>
          <w:rFonts w:ascii="Times New Roman" w:eastAsia="Times New Roman" w:hAnsi="Times New Roman" w:cs="Times New Roman"/>
          <w:sz w:val="24"/>
          <w:szCs w:val="24"/>
          <w:lang w:eastAsia="cs-CZ"/>
        </w:rPr>
      </w:pPr>
      <w:r w:rsidRPr="00AC41EC">
        <w:rPr>
          <w:rFonts w:ascii="Times New Roman" w:eastAsia="Times New Roman" w:hAnsi="Times New Roman" w:cs="Times New Roman"/>
          <w:sz w:val="24"/>
          <w:szCs w:val="24"/>
          <w:lang w:eastAsia="cs-CZ"/>
        </w:rPr>
        <w:pict w14:anchorId="3AA28D91">
          <v:rect id="_x0000_i1034" style="width:155.2pt;height:.6pt" o:hrpct="330" o:hralign="center" o:hrstd="t" o:hr="t" fillcolor="#a0a0a0" stroked="f"/>
        </w:pict>
      </w:r>
    </w:p>
    <w:p w14:paraId="717596DC" w14:textId="24B089D8" w:rsidR="00483F69" w:rsidRPr="00483F69" w:rsidRDefault="00483F69" w:rsidP="00AC41EC"/>
    <w:sectPr w:rsidR="00483F69" w:rsidRPr="00483F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159AB" w14:textId="77777777" w:rsidR="005E203F" w:rsidRDefault="005E203F" w:rsidP="00023F41">
      <w:pPr>
        <w:spacing w:after="0" w:line="240" w:lineRule="auto"/>
      </w:pPr>
      <w:r>
        <w:separator/>
      </w:r>
    </w:p>
  </w:endnote>
  <w:endnote w:type="continuationSeparator" w:id="0">
    <w:p w14:paraId="61B3365A" w14:textId="77777777" w:rsidR="005E203F" w:rsidRDefault="005E203F" w:rsidP="0002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41B0D" w14:textId="77777777" w:rsidR="005E203F" w:rsidRDefault="005E203F" w:rsidP="00023F41">
      <w:pPr>
        <w:spacing w:after="0" w:line="240" w:lineRule="auto"/>
      </w:pPr>
      <w:r>
        <w:separator/>
      </w:r>
    </w:p>
  </w:footnote>
  <w:footnote w:type="continuationSeparator" w:id="0">
    <w:p w14:paraId="2AFF1245" w14:textId="77777777" w:rsidR="005E203F" w:rsidRDefault="005E203F" w:rsidP="00023F41">
      <w:pPr>
        <w:spacing w:after="0" w:line="240" w:lineRule="auto"/>
      </w:pPr>
      <w:r>
        <w:continuationSeparator/>
      </w:r>
    </w:p>
  </w:footnote>
  <w:footnote w:id="1">
    <w:p w14:paraId="385084CB" w14:textId="77777777" w:rsidR="00AC41EC" w:rsidRDefault="00AC41EC" w:rsidP="00AC41EC">
      <w:pPr>
        <w:pStyle w:val="Textpoznpodarou"/>
        <w:spacing w:before="0" w:beforeAutospacing="0" w:after="0" w:afterAutospacing="0"/>
        <w:jc w:val="both"/>
      </w:pPr>
      <w:r>
        <w:rPr>
          <w:rStyle w:val="znakypropoznmkupodarou"/>
          <w:rFonts w:ascii="Arial" w:eastAsiaTheme="majorEastAsia" w:hAnsi="Arial"/>
        </w:rPr>
        <w:footnoteRef/>
      </w:r>
      <w:r>
        <w:rPr>
          <w:rStyle w:val="znakypropoznmkupodarou"/>
          <w:rFonts w:ascii="Arial" w:eastAsiaTheme="majorEastAsia" w:hAnsi="Arial"/>
          <w:sz w:val="20"/>
          <w:szCs w:val="20"/>
          <w:lang w:eastAsia="ar-SA"/>
        </w:rPr>
        <w:t>[1]</w:t>
      </w:r>
      <w:r>
        <w:rPr>
          <w:rFonts w:ascii="Arial" w:hAnsi="Arial" w:cs="Arial"/>
          <w:sz w:val="18"/>
          <w:szCs w:val="18"/>
        </w:rPr>
        <w:tab/>
        <w:t>§ 14 odstavec 3) zákona č. 565/1990 Sb., o místních poplatcích, ve znění pozdějších předpisů (dále jen „zákon o místních poplatcích“)</w:t>
      </w:r>
    </w:p>
  </w:footnote>
  <w:footnote w:id="2">
    <w:p w14:paraId="04032B0E" w14:textId="77777777" w:rsidR="00AC41EC" w:rsidRDefault="00AC41EC" w:rsidP="00AC41EC">
      <w:pPr>
        <w:pStyle w:val="Textpoznpodarou"/>
        <w:spacing w:before="0" w:beforeAutospacing="0" w:after="0" w:afterAutospacing="0"/>
      </w:pPr>
      <w:r>
        <w:rPr>
          <w:rStyle w:val="znakypropoznmkupodarou"/>
          <w:rFonts w:ascii="Arial" w:eastAsiaTheme="majorEastAsia" w:hAnsi="Arial"/>
        </w:rPr>
        <w:footnoteRef/>
      </w:r>
      <w:r>
        <w:rPr>
          <w:rStyle w:val="znakypropoznmkupodarou"/>
          <w:rFonts w:ascii="Arial" w:eastAsiaTheme="majorEastAsia" w:hAnsi="Arial"/>
          <w:sz w:val="20"/>
          <w:szCs w:val="20"/>
          <w:lang w:eastAsia="ar-SA"/>
        </w:rPr>
        <w:t>[2]</w:t>
      </w:r>
      <w:r>
        <w:rPr>
          <w:rFonts w:ascii="Arial" w:hAnsi="Arial" w:cs="Arial"/>
          <w:sz w:val="18"/>
          <w:szCs w:val="18"/>
        </w:rPr>
        <w:tab/>
        <w:t>§ 4 odstavec 1) zákona o místních poplatcích</w:t>
      </w:r>
    </w:p>
  </w:footnote>
  <w:footnote w:id="3">
    <w:p w14:paraId="08975A42" w14:textId="77777777" w:rsidR="00AC41EC" w:rsidRDefault="00AC41EC" w:rsidP="00AC41EC">
      <w:pPr>
        <w:pStyle w:val="Textpoznpodarou"/>
        <w:spacing w:before="0" w:beforeAutospacing="0" w:after="0" w:afterAutospacing="0"/>
      </w:pPr>
      <w:r>
        <w:rPr>
          <w:rStyle w:val="znakypropoznmkupodarou"/>
          <w:rFonts w:ascii="Arial" w:eastAsiaTheme="majorEastAsia" w:hAnsi="Arial"/>
        </w:rPr>
        <w:footnoteRef/>
      </w:r>
      <w:r>
        <w:rPr>
          <w:rStyle w:val="znakypropoznmkupodarou"/>
          <w:rFonts w:ascii="Arial" w:eastAsiaTheme="majorEastAsia" w:hAnsi="Arial"/>
          <w:sz w:val="20"/>
          <w:szCs w:val="20"/>
          <w:lang w:eastAsia="ar-SA"/>
        </w:rPr>
        <w:t>[3]</w:t>
      </w:r>
      <w:r>
        <w:rPr>
          <w:rFonts w:ascii="Arial" w:hAnsi="Arial" w:cs="Arial"/>
          <w:sz w:val="18"/>
          <w:szCs w:val="18"/>
        </w:rPr>
        <w:tab/>
        <w:t>§ 4 odstavec 2) zákona o místních poplatcích</w:t>
      </w:r>
    </w:p>
  </w:footnote>
  <w:footnote w:id="4">
    <w:p w14:paraId="316E42DC" w14:textId="77777777" w:rsidR="00AC41EC" w:rsidRDefault="00AC41EC" w:rsidP="00AC41EC">
      <w:pPr>
        <w:pStyle w:val="Textpoznpodarou"/>
        <w:spacing w:before="0" w:beforeAutospacing="0" w:after="0" w:afterAutospacing="0"/>
      </w:pPr>
      <w:r>
        <w:rPr>
          <w:rStyle w:val="znakypropoznmkupodarou"/>
          <w:rFonts w:ascii="Arial" w:eastAsiaTheme="majorEastAsia" w:hAnsi="Arial"/>
        </w:rPr>
        <w:footnoteRef/>
      </w:r>
      <w:r>
        <w:rPr>
          <w:rStyle w:val="znakypropoznmkupodarou"/>
          <w:rFonts w:ascii="Arial" w:eastAsiaTheme="majorEastAsia" w:hAnsi="Arial"/>
          <w:sz w:val="20"/>
          <w:szCs w:val="20"/>
          <w:lang w:eastAsia="ar-SA"/>
        </w:rPr>
        <w:t>[4]</w:t>
      </w:r>
      <w:r>
        <w:rPr>
          <w:rFonts w:ascii="Arial" w:hAnsi="Arial" w:cs="Arial"/>
          <w:sz w:val="18"/>
          <w:szCs w:val="18"/>
        </w:rPr>
        <w:tab/>
        <w:t>§ 14a odstavec 1) zákona o místních poplatcích</w:t>
      </w:r>
    </w:p>
  </w:footnote>
  <w:footnote w:id="5">
    <w:p w14:paraId="6E07C431" w14:textId="77777777" w:rsidR="00AC41EC" w:rsidRDefault="00AC41EC" w:rsidP="00AC41EC">
      <w:pPr>
        <w:pStyle w:val="Textpoznpodarou"/>
        <w:spacing w:before="0" w:beforeAutospacing="0" w:after="0" w:afterAutospacing="0"/>
      </w:pPr>
      <w:r>
        <w:rPr>
          <w:rStyle w:val="znakypropoznmkupodarou"/>
          <w:rFonts w:ascii="Arial" w:eastAsiaTheme="majorEastAsia" w:hAnsi="Arial"/>
        </w:rPr>
        <w:footnoteRef/>
      </w:r>
      <w:r>
        <w:rPr>
          <w:rStyle w:val="znakypropoznmkupodarou"/>
          <w:rFonts w:ascii="Arial" w:eastAsiaTheme="majorEastAsia" w:hAnsi="Arial"/>
          <w:sz w:val="20"/>
          <w:szCs w:val="20"/>
          <w:lang w:eastAsia="ar-SA"/>
        </w:rPr>
        <w:t>[5]</w:t>
      </w:r>
      <w:r>
        <w:rPr>
          <w:rFonts w:ascii="Arial" w:hAnsi="Arial" w:cs="Arial"/>
          <w:sz w:val="18"/>
          <w:szCs w:val="18"/>
        </w:rPr>
        <w:tab/>
        <w:t>§ 14a odstavec 2) zákona o místních poplatcích</w:t>
      </w:r>
    </w:p>
  </w:footnote>
  <w:footnote w:id="6">
    <w:p w14:paraId="3AFE7693" w14:textId="77777777" w:rsidR="00AC41EC" w:rsidRDefault="00AC41EC" w:rsidP="00AC41EC">
      <w:pPr>
        <w:pStyle w:val="Textpoznpodarou"/>
        <w:spacing w:before="0" w:beforeAutospacing="0" w:after="0" w:afterAutospacing="0"/>
      </w:pPr>
      <w:r>
        <w:rPr>
          <w:rStyle w:val="znakypropoznmkupodarou"/>
          <w:rFonts w:ascii="Arial" w:eastAsiaTheme="majorEastAsia" w:hAnsi="Arial"/>
        </w:rPr>
        <w:footnoteRef/>
      </w:r>
      <w:r>
        <w:rPr>
          <w:rStyle w:val="znakypropoznmkupodarou"/>
          <w:rFonts w:ascii="Arial" w:eastAsiaTheme="majorEastAsia" w:hAnsi="Arial"/>
          <w:sz w:val="20"/>
          <w:szCs w:val="20"/>
          <w:lang w:eastAsia="ar-SA"/>
        </w:rPr>
        <w:t>[6]</w:t>
      </w:r>
      <w:r>
        <w:rPr>
          <w:rFonts w:ascii="Arial" w:hAnsi="Arial" w:cs="Arial"/>
          <w:sz w:val="18"/>
          <w:szCs w:val="18"/>
        </w:rPr>
        <w:tab/>
        <w:t>§ 14a odstavec 3) zákona o místních poplatcích</w:t>
      </w:r>
    </w:p>
  </w:footnote>
  <w:footnote w:id="7">
    <w:p w14:paraId="4F17B919" w14:textId="77777777" w:rsidR="00AC41EC" w:rsidRDefault="00AC41EC" w:rsidP="00AC41EC">
      <w:pPr>
        <w:pStyle w:val="Textpoznpodarou"/>
        <w:spacing w:before="0" w:beforeAutospacing="0" w:after="0" w:afterAutospacing="0"/>
      </w:pPr>
      <w:r>
        <w:rPr>
          <w:rStyle w:val="znakypropoznmkupodarou"/>
          <w:rFonts w:ascii="Arial" w:eastAsiaTheme="majorEastAsia" w:hAnsi="Arial"/>
        </w:rPr>
        <w:footnoteRef/>
      </w:r>
      <w:r>
        <w:rPr>
          <w:rStyle w:val="znakypropoznmkupodarou"/>
          <w:rFonts w:ascii="Arial" w:eastAsiaTheme="majorEastAsia" w:hAnsi="Arial"/>
          <w:sz w:val="20"/>
          <w:szCs w:val="20"/>
          <w:lang w:eastAsia="ar-SA"/>
        </w:rPr>
        <w:t>[7]</w:t>
      </w:r>
      <w:r>
        <w:tab/>
      </w:r>
      <w:r>
        <w:rPr>
          <w:rFonts w:ascii="Arial" w:hAnsi="Arial" w:cs="Arial"/>
          <w:sz w:val="18"/>
          <w:szCs w:val="18"/>
        </w:rPr>
        <w:t>§ 4 odstavec 1) zákona o místních poplatcích</w:t>
      </w:r>
    </w:p>
  </w:footnote>
  <w:footnote w:id="8">
    <w:p w14:paraId="5C24C9CC" w14:textId="77777777" w:rsidR="00AC41EC" w:rsidRDefault="00AC41EC" w:rsidP="00AC41EC">
      <w:pPr>
        <w:pStyle w:val="Textpoznpodarou"/>
        <w:spacing w:before="0" w:beforeAutospacing="0" w:after="0" w:afterAutospacing="0"/>
      </w:pPr>
      <w:r>
        <w:rPr>
          <w:rStyle w:val="znakypropoznmkupodarou"/>
          <w:rFonts w:ascii="Arial" w:eastAsiaTheme="majorEastAsia" w:hAnsi="Arial"/>
        </w:rPr>
        <w:footnoteRef/>
      </w:r>
      <w:r>
        <w:rPr>
          <w:rStyle w:val="znakypropoznmkupodarou"/>
          <w:rFonts w:ascii="Arial" w:eastAsiaTheme="majorEastAsia" w:hAnsi="Arial"/>
          <w:sz w:val="20"/>
          <w:szCs w:val="20"/>
          <w:lang w:eastAsia="ar-SA"/>
        </w:rPr>
        <w:t>[8]</w:t>
      </w:r>
      <w:r>
        <w:tab/>
      </w:r>
      <w:r>
        <w:rPr>
          <w:rFonts w:ascii="Arial" w:hAnsi="Arial" w:cs="Arial"/>
          <w:sz w:val="18"/>
          <w:szCs w:val="18"/>
        </w:rPr>
        <w:t>§ 4 odstavec 3) poslední věta zákona o místních poplatcích</w:t>
      </w:r>
    </w:p>
  </w:footnote>
  <w:footnote w:id="9">
    <w:p w14:paraId="0A5E8F86" w14:textId="77777777" w:rsidR="00AC41EC" w:rsidRDefault="00AC41EC" w:rsidP="00AC41EC">
      <w:pPr>
        <w:pStyle w:val="Textpoznpodarou"/>
        <w:spacing w:before="0" w:beforeAutospacing="0" w:after="0" w:afterAutospacing="0"/>
      </w:pPr>
      <w:r>
        <w:rPr>
          <w:rStyle w:val="znakypropoznmkupodarou"/>
          <w:rFonts w:ascii="Arial" w:eastAsiaTheme="majorEastAsia" w:hAnsi="Arial"/>
        </w:rPr>
        <w:footnoteRef/>
      </w:r>
      <w:r>
        <w:rPr>
          <w:rStyle w:val="znakypropoznmkupodarou"/>
          <w:rFonts w:ascii="Arial" w:eastAsiaTheme="majorEastAsia" w:hAnsi="Arial"/>
          <w:sz w:val="20"/>
          <w:szCs w:val="20"/>
          <w:lang w:eastAsia="ar-SA"/>
        </w:rPr>
        <w:t>[9]</w:t>
      </w:r>
      <w:r>
        <w:rPr>
          <w:rFonts w:ascii="Arial" w:hAnsi="Arial" w:cs="Arial"/>
          <w:sz w:val="18"/>
          <w:szCs w:val="18"/>
        </w:rPr>
        <w:tab/>
        <w:t>§ 11 odstavec 1) zákona o místních poplatcích</w:t>
      </w:r>
    </w:p>
  </w:footnote>
  <w:footnote w:id="10">
    <w:p w14:paraId="68B4B72F" w14:textId="77777777" w:rsidR="00AC41EC" w:rsidRDefault="00AC41EC" w:rsidP="00AC41EC">
      <w:pPr>
        <w:pStyle w:val="Textpoznpodarou"/>
        <w:spacing w:before="0" w:beforeAutospacing="0" w:after="0" w:afterAutospacing="0"/>
      </w:pPr>
      <w:r>
        <w:rPr>
          <w:rStyle w:val="znakypropoznmkupodarou"/>
          <w:rFonts w:ascii="Arial" w:eastAsiaTheme="majorEastAsia" w:hAnsi="Arial"/>
        </w:rPr>
        <w:footnoteRef/>
      </w:r>
      <w:r>
        <w:rPr>
          <w:rStyle w:val="znakypropoznmkupodarou"/>
          <w:rFonts w:ascii="Arial" w:eastAsiaTheme="majorEastAsia" w:hAnsi="Arial"/>
          <w:sz w:val="20"/>
          <w:szCs w:val="20"/>
          <w:lang w:eastAsia="ar-SA"/>
        </w:rPr>
        <w:t>[10]</w:t>
      </w:r>
      <w:r>
        <w:rPr>
          <w:rFonts w:ascii="Arial" w:hAnsi="Arial" w:cs="Arial"/>
          <w:sz w:val="18"/>
          <w:szCs w:val="18"/>
        </w:rPr>
        <w:tab/>
        <w:t>§ 11 odstavec 3) zákona o místních poplatcích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F69"/>
    <w:rsid w:val="00023F41"/>
    <w:rsid w:val="001C2853"/>
    <w:rsid w:val="002767BD"/>
    <w:rsid w:val="00483F69"/>
    <w:rsid w:val="00512D3F"/>
    <w:rsid w:val="005E203F"/>
    <w:rsid w:val="00631287"/>
    <w:rsid w:val="00881471"/>
    <w:rsid w:val="00A762F2"/>
    <w:rsid w:val="00AC41EC"/>
    <w:rsid w:val="00D66555"/>
    <w:rsid w:val="00EA2925"/>
    <w:rsid w:val="00FB74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881A"/>
  <w15:chartTrackingRefBased/>
  <w15:docId w15:val="{F92D7A92-D583-4C52-9983-CADB78D3B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483F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83F6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6312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EA292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6">
    <w:name w:val="heading 6"/>
    <w:basedOn w:val="Normln"/>
    <w:next w:val="Normln"/>
    <w:link w:val="Nadpis6Char"/>
    <w:uiPriority w:val="9"/>
    <w:semiHidden/>
    <w:unhideWhenUsed/>
    <w:qFormat/>
    <w:rsid w:val="00631287"/>
    <w:pPr>
      <w:keepNext/>
      <w:keepLines/>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3128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dpis9">
    <w:name w:val="heading 9"/>
    <w:basedOn w:val="Normln"/>
    <w:next w:val="Normln"/>
    <w:link w:val="Nadpis9Char"/>
    <w:uiPriority w:val="9"/>
    <w:semiHidden/>
    <w:unhideWhenUsed/>
    <w:qFormat/>
    <w:rsid w:val="006312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83F69"/>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83F69"/>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483F69"/>
    <w:rPr>
      <w:b/>
      <w:bCs/>
    </w:rPr>
  </w:style>
  <w:style w:type="character" w:customStyle="1" w:styleId="Nadpis4Char">
    <w:name w:val="Nadpis 4 Char"/>
    <w:basedOn w:val="Standardnpsmoodstavce"/>
    <w:link w:val="Nadpis4"/>
    <w:uiPriority w:val="9"/>
    <w:semiHidden/>
    <w:rsid w:val="00EA2925"/>
    <w:rPr>
      <w:rFonts w:asciiTheme="majorHAnsi" w:eastAsiaTheme="majorEastAsia" w:hAnsiTheme="majorHAnsi" w:cstheme="majorBidi"/>
      <w:i/>
      <w:iCs/>
      <w:color w:val="2F5496" w:themeColor="accent1" w:themeShade="BF"/>
    </w:rPr>
  </w:style>
  <w:style w:type="character" w:styleId="Znakapoznpodarou">
    <w:name w:val="footnote reference"/>
    <w:basedOn w:val="Standardnpsmoodstavce"/>
    <w:uiPriority w:val="99"/>
    <w:semiHidden/>
    <w:unhideWhenUsed/>
    <w:rsid w:val="00023F41"/>
  </w:style>
  <w:style w:type="character" w:customStyle="1" w:styleId="znakypropoznmkupodarou">
    <w:name w:val="znakypropoznmkupodarou"/>
    <w:basedOn w:val="Standardnpsmoodstavce"/>
    <w:rsid w:val="00023F41"/>
  </w:style>
  <w:style w:type="character" w:customStyle="1" w:styleId="Nadpis3Char">
    <w:name w:val="Nadpis 3 Char"/>
    <w:basedOn w:val="Standardnpsmoodstavce"/>
    <w:link w:val="Nadpis3"/>
    <w:uiPriority w:val="9"/>
    <w:semiHidden/>
    <w:rsid w:val="00631287"/>
    <w:rPr>
      <w:rFonts w:asciiTheme="majorHAnsi" w:eastAsiaTheme="majorEastAsia" w:hAnsiTheme="majorHAnsi" w:cstheme="majorBidi"/>
      <w:color w:val="1F3763" w:themeColor="accent1" w:themeShade="7F"/>
      <w:sz w:val="24"/>
      <w:szCs w:val="24"/>
    </w:rPr>
  </w:style>
  <w:style w:type="character" w:customStyle="1" w:styleId="Nadpis6Char">
    <w:name w:val="Nadpis 6 Char"/>
    <w:basedOn w:val="Standardnpsmoodstavce"/>
    <w:link w:val="Nadpis6"/>
    <w:uiPriority w:val="9"/>
    <w:semiHidden/>
    <w:rsid w:val="00631287"/>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631287"/>
    <w:rPr>
      <w:rFonts w:asciiTheme="majorHAnsi" w:eastAsiaTheme="majorEastAsia" w:hAnsiTheme="majorHAnsi" w:cstheme="majorBidi"/>
      <w:i/>
      <w:iCs/>
      <w:color w:val="1F3763" w:themeColor="accent1" w:themeShade="7F"/>
    </w:rPr>
  </w:style>
  <w:style w:type="character" w:customStyle="1" w:styleId="Nadpis9Char">
    <w:name w:val="Nadpis 9 Char"/>
    <w:basedOn w:val="Standardnpsmoodstavce"/>
    <w:link w:val="Nadpis9"/>
    <w:uiPriority w:val="9"/>
    <w:semiHidden/>
    <w:rsid w:val="00631287"/>
    <w:rPr>
      <w:rFonts w:asciiTheme="majorHAnsi" w:eastAsiaTheme="majorEastAsia" w:hAnsiTheme="majorHAnsi" w:cstheme="majorBidi"/>
      <w:i/>
      <w:iCs/>
      <w:color w:val="272727" w:themeColor="text1" w:themeTint="D8"/>
      <w:sz w:val="21"/>
      <w:szCs w:val="21"/>
    </w:rPr>
  </w:style>
  <w:style w:type="paragraph" w:customStyle="1" w:styleId="nzevzkona">
    <w:name w:val="nzevzkona"/>
    <w:basedOn w:val="Normln"/>
    <w:rsid w:val="0063128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63128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631287"/>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63128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poznpodarouChar">
    <w:name w:val="Text pozn. pod čarou Char"/>
    <w:basedOn w:val="Standardnpsmoodstavce"/>
    <w:link w:val="Textpoznpodarou"/>
    <w:uiPriority w:val="99"/>
    <w:semiHidden/>
    <w:rsid w:val="00631287"/>
    <w:rPr>
      <w:rFonts w:ascii="Times New Roman" w:eastAsia="Times New Roman" w:hAnsi="Times New Roman" w:cs="Times New Roman"/>
      <w:sz w:val="24"/>
      <w:szCs w:val="24"/>
      <w:lang w:eastAsia="cs-CZ"/>
    </w:rPr>
  </w:style>
  <w:style w:type="paragraph" w:customStyle="1" w:styleId="slalnk">
    <w:name w:val="slalnk"/>
    <w:basedOn w:val="Normln"/>
    <w:rsid w:val="00881471"/>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zvylnk">
    <w:name w:val="nzvylnk"/>
    <w:basedOn w:val="Normln"/>
    <w:rsid w:val="0088147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881471"/>
    <w:rPr>
      <w:i/>
      <w:iCs/>
    </w:rPr>
  </w:style>
  <w:style w:type="paragraph" w:styleId="Normlnweb">
    <w:name w:val="Normal (Web)"/>
    <w:basedOn w:val="Normln"/>
    <w:uiPriority w:val="99"/>
    <w:semiHidden/>
    <w:unhideWhenUsed/>
    <w:rsid w:val="00AC41E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zkladntextodsazen3">
    <w:name w:val="zkladntextodsazen3"/>
    <w:basedOn w:val="Normln"/>
    <w:rsid w:val="00AC41E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51838">
      <w:bodyDiv w:val="1"/>
      <w:marLeft w:val="0"/>
      <w:marRight w:val="0"/>
      <w:marTop w:val="0"/>
      <w:marBottom w:val="0"/>
      <w:divBdr>
        <w:top w:val="none" w:sz="0" w:space="0" w:color="auto"/>
        <w:left w:val="none" w:sz="0" w:space="0" w:color="auto"/>
        <w:bottom w:val="none" w:sz="0" w:space="0" w:color="auto"/>
        <w:right w:val="none" w:sz="0" w:space="0" w:color="auto"/>
      </w:divBdr>
    </w:div>
    <w:div w:id="351492728">
      <w:bodyDiv w:val="1"/>
      <w:marLeft w:val="0"/>
      <w:marRight w:val="0"/>
      <w:marTop w:val="0"/>
      <w:marBottom w:val="0"/>
      <w:divBdr>
        <w:top w:val="none" w:sz="0" w:space="0" w:color="auto"/>
        <w:left w:val="none" w:sz="0" w:space="0" w:color="auto"/>
        <w:bottom w:val="none" w:sz="0" w:space="0" w:color="auto"/>
        <w:right w:val="none" w:sz="0" w:space="0" w:color="auto"/>
      </w:divBdr>
      <w:divsChild>
        <w:div w:id="1420104462">
          <w:marLeft w:val="0"/>
          <w:marRight w:val="0"/>
          <w:marTop w:val="0"/>
          <w:marBottom w:val="0"/>
          <w:divBdr>
            <w:top w:val="none" w:sz="0" w:space="0" w:color="auto"/>
            <w:left w:val="none" w:sz="0" w:space="0" w:color="auto"/>
            <w:bottom w:val="none" w:sz="0" w:space="0" w:color="auto"/>
            <w:right w:val="none" w:sz="0" w:space="0" w:color="auto"/>
          </w:divBdr>
          <w:divsChild>
            <w:div w:id="11602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78446">
      <w:bodyDiv w:val="1"/>
      <w:marLeft w:val="0"/>
      <w:marRight w:val="0"/>
      <w:marTop w:val="0"/>
      <w:marBottom w:val="0"/>
      <w:divBdr>
        <w:top w:val="none" w:sz="0" w:space="0" w:color="auto"/>
        <w:left w:val="none" w:sz="0" w:space="0" w:color="auto"/>
        <w:bottom w:val="none" w:sz="0" w:space="0" w:color="auto"/>
        <w:right w:val="none" w:sz="0" w:space="0" w:color="auto"/>
      </w:divBdr>
      <w:divsChild>
        <w:div w:id="291981845">
          <w:marLeft w:val="0"/>
          <w:marRight w:val="0"/>
          <w:marTop w:val="0"/>
          <w:marBottom w:val="0"/>
          <w:divBdr>
            <w:top w:val="none" w:sz="0" w:space="0" w:color="auto"/>
            <w:left w:val="none" w:sz="0" w:space="0" w:color="auto"/>
            <w:bottom w:val="none" w:sz="0" w:space="0" w:color="auto"/>
            <w:right w:val="none" w:sz="0" w:space="0" w:color="auto"/>
          </w:divBdr>
        </w:div>
      </w:divsChild>
    </w:div>
    <w:div w:id="1001347181">
      <w:bodyDiv w:val="1"/>
      <w:marLeft w:val="0"/>
      <w:marRight w:val="0"/>
      <w:marTop w:val="0"/>
      <w:marBottom w:val="0"/>
      <w:divBdr>
        <w:top w:val="none" w:sz="0" w:space="0" w:color="auto"/>
        <w:left w:val="none" w:sz="0" w:space="0" w:color="auto"/>
        <w:bottom w:val="none" w:sz="0" w:space="0" w:color="auto"/>
        <w:right w:val="none" w:sz="0" w:space="0" w:color="auto"/>
      </w:divBdr>
    </w:div>
    <w:div w:id="1065178422">
      <w:bodyDiv w:val="1"/>
      <w:marLeft w:val="0"/>
      <w:marRight w:val="0"/>
      <w:marTop w:val="0"/>
      <w:marBottom w:val="0"/>
      <w:divBdr>
        <w:top w:val="none" w:sz="0" w:space="0" w:color="auto"/>
        <w:left w:val="none" w:sz="0" w:space="0" w:color="auto"/>
        <w:bottom w:val="none" w:sz="0" w:space="0" w:color="auto"/>
        <w:right w:val="none" w:sz="0" w:space="0" w:color="auto"/>
      </w:divBdr>
      <w:divsChild>
        <w:div w:id="918910299">
          <w:marLeft w:val="0"/>
          <w:marRight w:val="0"/>
          <w:marTop w:val="0"/>
          <w:marBottom w:val="0"/>
          <w:divBdr>
            <w:top w:val="none" w:sz="0" w:space="0" w:color="auto"/>
            <w:left w:val="none" w:sz="0" w:space="0" w:color="auto"/>
            <w:bottom w:val="none" w:sz="0" w:space="0" w:color="auto"/>
            <w:right w:val="none" w:sz="0" w:space="0" w:color="auto"/>
          </w:divBdr>
        </w:div>
      </w:divsChild>
    </w:div>
    <w:div w:id="1340737383">
      <w:bodyDiv w:val="1"/>
      <w:marLeft w:val="0"/>
      <w:marRight w:val="0"/>
      <w:marTop w:val="0"/>
      <w:marBottom w:val="0"/>
      <w:divBdr>
        <w:top w:val="none" w:sz="0" w:space="0" w:color="auto"/>
        <w:left w:val="none" w:sz="0" w:space="0" w:color="auto"/>
        <w:bottom w:val="none" w:sz="0" w:space="0" w:color="auto"/>
        <w:right w:val="none" w:sz="0" w:space="0" w:color="auto"/>
      </w:divBdr>
      <w:divsChild>
        <w:div w:id="851802515">
          <w:marLeft w:val="0"/>
          <w:marRight w:val="0"/>
          <w:marTop w:val="0"/>
          <w:marBottom w:val="0"/>
          <w:divBdr>
            <w:top w:val="none" w:sz="0" w:space="0" w:color="auto"/>
            <w:left w:val="none" w:sz="0" w:space="0" w:color="auto"/>
            <w:bottom w:val="none" w:sz="0" w:space="0" w:color="auto"/>
            <w:right w:val="none" w:sz="0" w:space="0" w:color="auto"/>
          </w:divBdr>
          <w:divsChild>
            <w:div w:id="1248073944">
              <w:marLeft w:val="0"/>
              <w:marRight w:val="0"/>
              <w:marTop w:val="0"/>
              <w:marBottom w:val="240"/>
              <w:divBdr>
                <w:top w:val="none" w:sz="0" w:space="0" w:color="auto"/>
                <w:left w:val="none" w:sz="0" w:space="0" w:color="auto"/>
                <w:bottom w:val="none" w:sz="0" w:space="0" w:color="auto"/>
                <w:right w:val="none" w:sz="0" w:space="0" w:color="auto"/>
              </w:divBdr>
            </w:div>
            <w:div w:id="520633886">
              <w:marLeft w:val="0"/>
              <w:marRight w:val="0"/>
              <w:marTop w:val="0"/>
              <w:marBottom w:val="0"/>
              <w:divBdr>
                <w:top w:val="none" w:sz="0" w:space="0" w:color="auto"/>
                <w:left w:val="none" w:sz="0" w:space="0" w:color="auto"/>
                <w:bottom w:val="none" w:sz="0" w:space="0" w:color="auto"/>
                <w:right w:val="none" w:sz="0" w:space="0" w:color="auto"/>
              </w:divBdr>
            </w:div>
            <w:div w:id="836460048">
              <w:marLeft w:val="0"/>
              <w:marRight w:val="0"/>
              <w:marTop w:val="0"/>
              <w:marBottom w:val="0"/>
              <w:divBdr>
                <w:top w:val="none" w:sz="0" w:space="0" w:color="auto"/>
                <w:left w:val="none" w:sz="0" w:space="0" w:color="auto"/>
                <w:bottom w:val="none" w:sz="0" w:space="0" w:color="auto"/>
                <w:right w:val="none" w:sz="0" w:space="0" w:color="auto"/>
              </w:divBdr>
            </w:div>
            <w:div w:id="980381878">
              <w:marLeft w:val="567"/>
              <w:marRight w:val="0"/>
              <w:marTop w:val="0"/>
              <w:marBottom w:val="0"/>
              <w:divBdr>
                <w:top w:val="none" w:sz="0" w:space="0" w:color="auto"/>
                <w:left w:val="none" w:sz="0" w:space="0" w:color="auto"/>
                <w:bottom w:val="none" w:sz="0" w:space="0" w:color="auto"/>
                <w:right w:val="none" w:sz="0" w:space="0" w:color="auto"/>
              </w:divBdr>
            </w:div>
            <w:div w:id="861749836">
              <w:marLeft w:val="567"/>
              <w:marRight w:val="0"/>
              <w:marTop w:val="0"/>
              <w:marBottom w:val="0"/>
              <w:divBdr>
                <w:top w:val="none" w:sz="0" w:space="0" w:color="auto"/>
                <w:left w:val="none" w:sz="0" w:space="0" w:color="auto"/>
                <w:bottom w:val="none" w:sz="0" w:space="0" w:color="auto"/>
                <w:right w:val="none" w:sz="0" w:space="0" w:color="auto"/>
              </w:divBdr>
            </w:div>
            <w:div w:id="1997998843">
              <w:marLeft w:val="0"/>
              <w:marRight w:val="0"/>
              <w:marTop w:val="0"/>
              <w:marBottom w:val="0"/>
              <w:divBdr>
                <w:top w:val="none" w:sz="0" w:space="0" w:color="auto"/>
                <w:left w:val="none" w:sz="0" w:space="0" w:color="auto"/>
                <w:bottom w:val="none" w:sz="0" w:space="0" w:color="auto"/>
                <w:right w:val="none" w:sz="0" w:space="0" w:color="auto"/>
              </w:divBdr>
            </w:div>
            <w:div w:id="1412658020">
              <w:marLeft w:val="0"/>
              <w:marRight w:val="0"/>
              <w:marTop w:val="0"/>
              <w:marBottom w:val="0"/>
              <w:divBdr>
                <w:top w:val="none" w:sz="0" w:space="0" w:color="auto"/>
                <w:left w:val="none" w:sz="0" w:space="0" w:color="auto"/>
                <w:bottom w:val="none" w:sz="0" w:space="0" w:color="auto"/>
                <w:right w:val="none" w:sz="0" w:space="0" w:color="auto"/>
              </w:divBdr>
            </w:div>
            <w:div w:id="1663502965">
              <w:marLeft w:val="0"/>
              <w:marRight w:val="0"/>
              <w:marTop w:val="120"/>
              <w:marBottom w:val="0"/>
              <w:divBdr>
                <w:top w:val="none" w:sz="0" w:space="0" w:color="auto"/>
                <w:left w:val="none" w:sz="0" w:space="0" w:color="auto"/>
                <w:bottom w:val="none" w:sz="0" w:space="0" w:color="auto"/>
                <w:right w:val="none" w:sz="0" w:space="0" w:color="auto"/>
              </w:divBdr>
            </w:div>
            <w:div w:id="1003776109">
              <w:marLeft w:val="567"/>
              <w:marRight w:val="0"/>
              <w:marTop w:val="0"/>
              <w:marBottom w:val="0"/>
              <w:divBdr>
                <w:top w:val="none" w:sz="0" w:space="0" w:color="auto"/>
                <w:left w:val="none" w:sz="0" w:space="0" w:color="auto"/>
                <w:bottom w:val="none" w:sz="0" w:space="0" w:color="auto"/>
                <w:right w:val="none" w:sz="0" w:space="0" w:color="auto"/>
              </w:divBdr>
            </w:div>
            <w:div w:id="998776358">
              <w:marLeft w:val="567"/>
              <w:marRight w:val="0"/>
              <w:marTop w:val="0"/>
              <w:marBottom w:val="0"/>
              <w:divBdr>
                <w:top w:val="none" w:sz="0" w:space="0" w:color="auto"/>
                <w:left w:val="none" w:sz="0" w:space="0" w:color="auto"/>
                <w:bottom w:val="none" w:sz="0" w:space="0" w:color="auto"/>
                <w:right w:val="none" w:sz="0" w:space="0" w:color="auto"/>
              </w:divBdr>
            </w:div>
            <w:div w:id="964311032">
              <w:marLeft w:val="0"/>
              <w:marRight w:val="0"/>
              <w:marTop w:val="0"/>
              <w:marBottom w:val="0"/>
              <w:divBdr>
                <w:top w:val="none" w:sz="0" w:space="0" w:color="auto"/>
                <w:left w:val="none" w:sz="0" w:space="0" w:color="auto"/>
                <w:bottom w:val="none" w:sz="0" w:space="0" w:color="auto"/>
                <w:right w:val="none" w:sz="0" w:space="0" w:color="auto"/>
              </w:divBdr>
            </w:div>
            <w:div w:id="1078861747">
              <w:marLeft w:val="0"/>
              <w:marRight w:val="0"/>
              <w:marTop w:val="0"/>
              <w:marBottom w:val="0"/>
              <w:divBdr>
                <w:top w:val="none" w:sz="0" w:space="0" w:color="auto"/>
                <w:left w:val="none" w:sz="0" w:space="0" w:color="auto"/>
                <w:bottom w:val="none" w:sz="0" w:space="0" w:color="auto"/>
                <w:right w:val="none" w:sz="0" w:space="0" w:color="auto"/>
              </w:divBdr>
            </w:div>
            <w:div w:id="860819267">
              <w:marLeft w:val="567"/>
              <w:marRight w:val="0"/>
              <w:marTop w:val="120"/>
              <w:marBottom w:val="60"/>
              <w:divBdr>
                <w:top w:val="none" w:sz="0" w:space="0" w:color="auto"/>
                <w:left w:val="none" w:sz="0" w:space="0" w:color="auto"/>
                <w:bottom w:val="none" w:sz="0" w:space="0" w:color="auto"/>
                <w:right w:val="none" w:sz="0" w:space="0" w:color="auto"/>
              </w:divBdr>
            </w:div>
            <w:div w:id="365256976">
              <w:marLeft w:val="567"/>
              <w:marRight w:val="0"/>
              <w:marTop w:val="0"/>
              <w:marBottom w:val="60"/>
              <w:divBdr>
                <w:top w:val="none" w:sz="0" w:space="0" w:color="auto"/>
                <w:left w:val="none" w:sz="0" w:space="0" w:color="auto"/>
                <w:bottom w:val="none" w:sz="0" w:space="0" w:color="auto"/>
                <w:right w:val="none" w:sz="0" w:space="0" w:color="auto"/>
              </w:divBdr>
            </w:div>
            <w:div w:id="1015962396">
              <w:marLeft w:val="567"/>
              <w:marRight w:val="0"/>
              <w:marTop w:val="0"/>
              <w:marBottom w:val="60"/>
              <w:divBdr>
                <w:top w:val="none" w:sz="0" w:space="0" w:color="auto"/>
                <w:left w:val="none" w:sz="0" w:space="0" w:color="auto"/>
                <w:bottom w:val="none" w:sz="0" w:space="0" w:color="auto"/>
                <w:right w:val="none" w:sz="0" w:space="0" w:color="auto"/>
              </w:divBdr>
            </w:div>
            <w:div w:id="1672950049">
              <w:marLeft w:val="567"/>
              <w:marRight w:val="0"/>
              <w:marTop w:val="0"/>
              <w:marBottom w:val="60"/>
              <w:divBdr>
                <w:top w:val="none" w:sz="0" w:space="0" w:color="auto"/>
                <w:left w:val="none" w:sz="0" w:space="0" w:color="auto"/>
                <w:bottom w:val="none" w:sz="0" w:space="0" w:color="auto"/>
                <w:right w:val="none" w:sz="0" w:space="0" w:color="auto"/>
              </w:divBdr>
            </w:div>
            <w:div w:id="1512138493">
              <w:marLeft w:val="567"/>
              <w:marRight w:val="0"/>
              <w:marTop w:val="0"/>
              <w:marBottom w:val="0"/>
              <w:divBdr>
                <w:top w:val="none" w:sz="0" w:space="0" w:color="auto"/>
                <w:left w:val="none" w:sz="0" w:space="0" w:color="auto"/>
                <w:bottom w:val="none" w:sz="0" w:space="0" w:color="auto"/>
                <w:right w:val="none" w:sz="0" w:space="0" w:color="auto"/>
              </w:divBdr>
            </w:div>
            <w:div w:id="313340757">
              <w:marLeft w:val="0"/>
              <w:marRight w:val="0"/>
              <w:marTop w:val="0"/>
              <w:marBottom w:val="0"/>
              <w:divBdr>
                <w:top w:val="none" w:sz="0" w:space="0" w:color="auto"/>
                <w:left w:val="none" w:sz="0" w:space="0" w:color="auto"/>
                <w:bottom w:val="none" w:sz="0" w:space="0" w:color="auto"/>
                <w:right w:val="none" w:sz="0" w:space="0" w:color="auto"/>
              </w:divBdr>
            </w:div>
            <w:div w:id="1419713133">
              <w:marLeft w:val="0"/>
              <w:marRight w:val="0"/>
              <w:marTop w:val="0"/>
              <w:marBottom w:val="0"/>
              <w:divBdr>
                <w:top w:val="none" w:sz="0" w:space="0" w:color="auto"/>
                <w:left w:val="none" w:sz="0" w:space="0" w:color="auto"/>
                <w:bottom w:val="none" w:sz="0" w:space="0" w:color="auto"/>
                <w:right w:val="none" w:sz="0" w:space="0" w:color="auto"/>
              </w:divBdr>
            </w:div>
            <w:div w:id="1724021059">
              <w:marLeft w:val="567"/>
              <w:marRight w:val="0"/>
              <w:marTop w:val="120"/>
              <w:marBottom w:val="0"/>
              <w:divBdr>
                <w:top w:val="none" w:sz="0" w:space="0" w:color="auto"/>
                <w:left w:val="none" w:sz="0" w:space="0" w:color="auto"/>
                <w:bottom w:val="none" w:sz="0" w:space="0" w:color="auto"/>
                <w:right w:val="none" w:sz="0" w:space="0" w:color="auto"/>
              </w:divBdr>
            </w:div>
            <w:div w:id="580024131">
              <w:marLeft w:val="1021"/>
              <w:marRight w:val="0"/>
              <w:marTop w:val="0"/>
              <w:marBottom w:val="0"/>
              <w:divBdr>
                <w:top w:val="none" w:sz="0" w:space="0" w:color="auto"/>
                <w:left w:val="none" w:sz="0" w:space="0" w:color="auto"/>
                <w:bottom w:val="none" w:sz="0" w:space="0" w:color="auto"/>
                <w:right w:val="none" w:sz="0" w:space="0" w:color="auto"/>
              </w:divBdr>
            </w:div>
            <w:div w:id="2106993291">
              <w:marLeft w:val="1021"/>
              <w:marRight w:val="0"/>
              <w:marTop w:val="0"/>
              <w:marBottom w:val="0"/>
              <w:divBdr>
                <w:top w:val="none" w:sz="0" w:space="0" w:color="auto"/>
                <w:left w:val="none" w:sz="0" w:space="0" w:color="auto"/>
                <w:bottom w:val="none" w:sz="0" w:space="0" w:color="auto"/>
                <w:right w:val="none" w:sz="0" w:space="0" w:color="auto"/>
              </w:divBdr>
            </w:div>
            <w:div w:id="940531935">
              <w:marLeft w:val="567"/>
              <w:marRight w:val="0"/>
              <w:marTop w:val="120"/>
              <w:marBottom w:val="120"/>
              <w:divBdr>
                <w:top w:val="none" w:sz="0" w:space="0" w:color="auto"/>
                <w:left w:val="none" w:sz="0" w:space="0" w:color="auto"/>
                <w:bottom w:val="none" w:sz="0" w:space="0" w:color="auto"/>
                <w:right w:val="none" w:sz="0" w:space="0" w:color="auto"/>
              </w:divBdr>
            </w:div>
            <w:div w:id="1900436693">
              <w:marLeft w:val="567"/>
              <w:marRight w:val="0"/>
              <w:marTop w:val="120"/>
              <w:marBottom w:val="0"/>
              <w:divBdr>
                <w:top w:val="none" w:sz="0" w:space="0" w:color="auto"/>
                <w:left w:val="none" w:sz="0" w:space="0" w:color="auto"/>
                <w:bottom w:val="none" w:sz="0" w:space="0" w:color="auto"/>
                <w:right w:val="none" w:sz="0" w:space="0" w:color="auto"/>
              </w:divBdr>
            </w:div>
            <w:div w:id="2090955935">
              <w:marLeft w:val="0"/>
              <w:marRight w:val="0"/>
              <w:marTop w:val="120"/>
              <w:marBottom w:val="0"/>
              <w:divBdr>
                <w:top w:val="none" w:sz="0" w:space="0" w:color="auto"/>
                <w:left w:val="none" w:sz="0" w:space="0" w:color="auto"/>
                <w:bottom w:val="none" w:sz="0" w:space="0" w:color="auto"/>
                <w:right w:val="none" w:sz="0" w:space="0" w:color="auto"/>
              </w:divBdr>
            </w:div>
            <w:div w:id="644285541">
              <w:marLeft w:val="0"/>
              <w:marRight w:val="0"/>
              <w:marTop w:val="0"/>
              <w:marBottom w:val="0"/>
              <w:divBdr>
                <w:top w:val="none" w:sz="0" w:space="0" w:color="auto"/>
                <w:left w:val="none" w:sz="0" w:space="0" w:color="auto"/>
                <w:bottom w:val="none" w:sz="0" w:space="0" w:color="auto"/>
                <w:right w:val="none" w:sz="0" w:space="0" w:color="auto"/>
              </w:divBdr>
            </w:div>
            <w:div w:id="686755434">
              <w:marLeft w:val="567"/>
              <w:marRight w:val="0"/>
              <w:marTop w:val="120"/>
              <w:marBottom w:val="0"/>
              <w:divBdr>
                <w:top w:val="none" w:sz="0" w:space="0" w:color="auto"/>
                <w:left w:val="none" w:sz="0" w:space="0" w:color="auto"/>
                <w:bottom w:val="none" w:sz="0" w:space="0" w:color="auto"/>
                <w:right w:val="none" w:sz="0" w:space="0" w:color="auto"/>
              </w:divBdr>
            </w:div>
            <w:div w:id="111412278">
              <w:marLeft w:val="567"/>
              <w:marRight w:val="0"/>
              <w:marTop w:val="120"/>
              <w:marBottom w:val="0"/>
              <w:divBdr>
                <w:top w:val="none" w:sz="0" w:space="0" w:color="auto"/>
                <w:left w:val="none" w:sz="0" w:space="0" w:color="auto"/>
                <w:bottom w:val="none" w:sz="0" w:space="0" w:color="auto"/>
                <w:right w:val="none" w:sz="0" w:space="0" w:color="auto"/>
              </w:divBdr>
            </w:div>
            <w:div w:id="374280169">
              <w:marLeft w:val="567"/>
              <w:marRight w:val="0"/>
              <w:marTop w:val="120"/>
              <w:marBottom w:val="0"/>
              <w:divBdr>
                <w:top w:val="none" w:sz="0" w:space="0" w:color="auto"/>
                <w:left w:val="none" w:sz="0" w:space="0" w:color="auto"/>
                <w:bottom w:val="none" w:sz="0" w:space="0" w:color="auto"/>
                <w:right w:val="none" w:sz="0" w:space="0" w:color="auto"/>
              </w:divBdr>
            </w:div>
            <w:div w:id="1548225429">
              <w:marLeft w:val="0"/>
              <w:marRight w:val="0"/>
              <w:marTop w:val="0"/>
              <w:marBottom w:val="0"/>
              <w:divBdr>
                <w:top w:val="none" w:sz="0" w:space="0" w:color="auto"/>
                <w:left w:val="none" w:sz="0" w:space="0" w:color="auto"/>
                <w:bottom w:val="none" w:sz="0" w:space="0" w:color="auto"/>
                <w:right w:val="none" w:sz="0" w:space="0" w:color="auto"/>
              </w:divBdr>
            </w:div>
            <w:div w:id="1366755496">
              <w:marLeft w:val="0"/>
              <w:marRight w:val="0"/>
              <w:marTop w:val="0"/>
              <w:marBottom w:val="0"/>
              <w:divBdr>
                <w:top w:val="none" w:sz="0" w:space="0" w:color="auto"/>
                <w:left w:val="none" w:sz="0" w:space="0" w:color="auto"/>
                <w:bottom w:val="none" w:sz="0" w:space="0" w:color="auto"/>
                <w:right w:val="none" w:sz="0" w:space="0" w:color="auto"/>
              </w:divBdr>
            </w:div>
            <w:div w:id="535049365">
              <w:marLeft w:val="567"/>
              <w:marRight w:val="0"/>
              <w:marTop w:val="120"/>
              <w:marBottom w:val="0"/>
              <w:divBdr>
                <w:top w:val="none" w:sz="0" w:space="0" w:color="auto"/>
                <w:left w:val="none" w:sz="0" w:space="0" w:color="auto"/>
                <w:bottom w:val="none" w:sz="0" w:space="0" w:color="auto"/>
                <w:right w:val="none" w:sz="0" w:space="0" w:color="auto"/>
              </w:divBdr>
            </w:div>
            <w:div w:id="1248854524">
              <w:marLeft w:val="567"/>
              <w:marRight w:val="0"/>
              <w:marTop w:val="120"/>
              <w:marBottom w:val="0"/>
              <w:divBdr>
                <w:top w:val="none" w:sz="0" w:space="0" w:color="auto"/>
                <w:left w:val="none" w:sz="0" w:space="0" w:color="auto"/>
                <w:bottom w:val="none" w:sz="0" w:space="0" w:color="auto"/>
                <w:right w:val="none" w:sz="0" w:space="0" w:color="auto"/>
              </w:divBdr>
            </w:div>
            <w:div w:id="552542327">
              <w:marLeft w:val="0"/>
              <w:marRight w:val="0"/>
              <w:marTop w:val="0"/>
              <w:marBottom w:val="0"/>
              <w:divBdr>
                <w:top w:val="none" w:sz="0" w:space="0" w:color="auto"/>
                <w:left w:val="none" w:sz="0" w:space="0" w:color="auto"/>
                <w:bottom w:val="none" w:sz="0" w:space="0" w:color="auto"/>
                <w:right w:val="none" w:sz="0" w:space="0" w:color="auto"/>
              </w:divBdr>
            </w:div>
            <w:div w:id="83654799">
              <w:marLeft w:val="0"/>
              <w:marRight w:val="0"/>
              <w:marTop w:val="0"/>
              <w:marBottom w:val="0"/>
              <w:divBdr>
                <w:top w:val="none" w:sz="0" w:space="0" w:color="auto"/>
                <w:left w:val="none" w:sz="0" w:space="0" w:color="auto"/>
                <w:bottom w:val="none" w:sz="0" w:space="0" w:color="auto"/>
                <w:right w:val="none" w:sz="0" w:space="0" w:color="auto"/>
              </w:divBdr>
            </w:div>
            <w:div w:id="703864474">
              <w:marLeft w:val="0"/>
              <w:marRight w:val="0"/>
              <w:marTop w:val="120"/>
              <w:marBottom w:val="0"/>
              <w:divBdr>
                <w:top w:val="none" w:sz="0" w:space="0" w:color="auto"/>
                <w:left w:val="none" w:sz="0" w:space="0" w:color="auto"/>
                <w:bottom w:val="none" w:sz="0" w:space="0" w:color="auto"/>
                <w:right w:val="none" w:sz="0" w:space="0" w:color="auto"/>
              </w:divBdr>
            </w:div>
            <w:div w:id="34426698">
              <w:marLeft w:val="0"/>
              <w:marRight w:val="0"/>
              <w:marTop w:val="0"/>
              <w:marBottom w:val="0"/>
              <w:divBdr>
                <w:top w:val="none" w:sz="0" w:space="0" w:color="auto"/>
                <w:left w:val="none" w:sz="0" w:space="0" w:color="auto"/>
                <w:bottom w:val="none" w:sz="0" w:space="0" w:color="auto"/>
                <w:right w:val="none" w:sz="0" w:space="0" w:color="auto"/>
              </w:divBdr>
            </w:div>
            <w:div w:id="1678538832">
              <w:marLeft w:val="0"/>
              <w:marRight w:val="0"/>
              <w:marTop w:val="0"/>
              <w:marBottom w:val="0"/>
              <w:divBdr>
                <w:top w:val="none" w:sz="0" w:space="0" w:color="auto"/>
                <w:left w:val="none" w:sz="0" w:space="0" w:color="auto"/>
                <w:bottom w:val="none" w:sz="0" w:space="0" w:color="auto"/>
                <w:right w:val="none" w:sz="0" w:space="0" w:color="auto"/>
              </w:divBdr>
            </w:div>
            <w:div w:id="896428905">
              <w:marLeft w:val="0"/>
              <w:marRight w:val="0"/>
              <w:marTop w:val="120"/>
              <w:marBottom w:val="0"/>
              <w:divBdr>
                <w:top w:val="none" w:sz="0" w:space="0" w:color="auto"/>
                <w:left w:val="none" w:sz="0" w:space="0" w:color="auto"/>
                <w:bottom w:val="none" w:sz="0" w:space="0" w:color="auto"/>
                <w:right w:val="none" w:sz="0" w:space="0" w:color="auto"/>
              </w:divBdr>
            </w:div>
          </w:divsChild>
        </w:div>
        <w:div w:id="1361858642">
          <w:marLeft w:val="0"/>
          <w:marRight w:val="0"/>
          <w:marTop w:val="0"/>
          <w:marBottom w:val="0"/>
          <w:divBdr>
            <w:top w:val="none" w:sz="0" w:space="0" w:color="auto"/>
            <w:left w:val="none" w:sz="0" w:space="0" w:color="auto"/>
            <w:bottom w:val="none" w:sz="0" w:space="0" w:color="auto"/>
            <w:right w:val="none" w:sz="0" w:space="0" w:color="auto"/>
          </w:divBdr>
          <w:divsChild>
            <w:div w:id="1295023745">
              <w:marLeft w:val="0"/>
              <w:marRight w:val="0"/>
              <w:marTop w:val="0"/>
              <w:marBottom w:val="0"/>
              <w:divBdr>
                <w:top w:val="none" w:sz="0" w:space="0" w:color="auto"/>
                <w:left w:val="none" w:sz="0" w:space="0" w:color="auto"/>
                <w:bottom w:val="none" w:sz="0" w:space="0" w:color="auto"/>
                <w:right w:val="none" w:sz="0" w:space="0" w:color="auto"/>
              </w:divBdr>
            </w:div>
          </w:divsChild>
        </w:div>
        <w:div w:id="180050431">
          <w:marLeft w:val="0"/>
          <w:marRight w:val="0"/>
          <w:marTop w:val="0"/>
          <w:marBottom w:val="0"/>
          <w:divBdr>
            <w:top w:val="none" w:sz="0" w:space="0" w:color="auto"/>
            <w:left w:val="none" w:sz="0" w:space="0" w:color="auto"/>
            <w:bottom w:val="none" w:sz="0" w:space="0" w:color="auto"/>
            <w:right w:val="none" w:sz="0" w:space="0" w:color="auto"/>
          </w:divBdr>
        </w:div>
        <w:div w:id="471949152">
          <w:marLeft w:val="0"/>
          <w:marRight w:val="0"/>
          <w:marTop w:val="0"/>
          <w:marBottom w:val="0"/>
          <w:divBdr>
            <w:top w:val="none" w:sz="0" w:space="0" w:color="auto"/>
            <w:left w:val="none" w:sz="0" w:space="0" w:color="auto"/>
            <w:bottom w:val="none" w:sz="0" w:space="0" w:color="auto"/>
            <w:right w:val="none" w:sz="0" w:space="0" w:color="auto"/>
          </w:divBdr>
        </w:div>
        <w:div w:id="419915568">
          <w:marLeft w:val="0"/>
          <w:marRight w:val="0"/>
          <w:marTop w:val="0"/>
          <w:marBottom w:val="0"/>
          <w:divBdr>
            <w:top w:val="none" w:sz="0" w:space="0" w:color="auto"/>
            <w:left w:val="none" w:sz="0" w:space="0" w:color="auto"/>
            <w:bottom w:val="none" w:sz="0" w:space="0" w:color="auto"/>
            <w:right w:val="none" w:sz="0" w:space="0" w:color="auto"/>
          </w:divBdr>
        </w:div>
        <w:div w:id="1207909876">
          <w:marLeft w:val="0"/>
          <w:marRight w:val="0"/>
          <w:marTop w:val="0"/>
          <w:marBottom w:val="0"/>
          <w:divBdr>
            <w:top w:val="none" w:sz="0" w:space="0" w:color="auto"/>
            <w:left w:val="none" w:sz="0" w:space="0" w:color="auto"/>
            <w:bottom w:val="none" w:sz="0" w:space="0" w:color="auto"/>
            <w:right w:val="none" w:sz="0" w:space="0" w:color="auto"/>
          </w:divBdr>
        </w:div>
        <w:div w:id="1379012427">
          <w:marLeft w:val="0"/>
          <w:marRight w:val="0"/>
          <w:marTop w:val="0"/>
          <w:marBottom w:val="0"/>
          <w:divBdr>
            <w:top w:val="none" w:sz="0" w:space="0" w:color="auto"/>
            <w:left w:val="none" w:sz="0" w:space="0" w:color="auto"/>
            <w:bottom w:val="none" w:sz="0" w:space="0" w:color="auto"/>
            <w:right w:val="none" w:sz="0" w:space="0" w:color="auto"/>
          </w:divBdr>
        </w:div>
        <w:div w:id="726415210">
          <w:marLeft w:val="0"/>
          <w:marRight w:val="0"/>
          <w:marTop w:val="0"/>
          <w:marBottom w:val="0"/>
          <w:divBdr>
            <w:top w:val="none" w:sz="0" w:space="0" w:color="auto"/>
            <w:left w:val="none" w:sz="0" w:space="0" w:color="auto"/>
            <w:bottom w:val="none" w:sz="0" w:space="0" w:color="auto"/>
            <w:right w:val="none" w:sz="0" w:space="0" w:color="auto"/>
          </w:divBdr>
        </w:div>
      </w:divsChild>
    </w:div>
    <w:div w:id="1525051061">
      <w:bodyDiv w:val="1"/>
      <w:marLeft w:val="0"/>
      <w:marRight w:val="0"/>
      <w:marTop w:val="0"/>
      <w:marBottom w:val="0"/>
      <w:divBdr>
        <w:top w:val="none" w:sz="0" w:space="0" w:color="auto"/>
        <w:left w:val="none" w:sz="0" w:space="0" w:color="auto"/>
        <w:bottom w:val="none" w:sz="0" w:space="0" w:color="auto"/>
        <w:right w:val="none" w:sz="0" w:space="0" w:color="auto"/>
      </w:divBdr>
      <w:divsChild>
        <w:div w:id="1753772366">
          <w:marLeft w:val="0"/>
          <w:marRight w:val="0"/>
          <w:marTop w:val="0"/>
          <w:marBottom w:val="0"/>
          <w:divBdr>
            <w:top w:val="none" w:sz="0" w:space="0" w:color="auto"/>
            <w:left w:val="none" w:sz="0" w:space="0" w:color="auto"/>
            <w:bottom w:val="none" w:sz="0" w:space="0" w:color="auto"/>
            <w:right w:val="none" w:sz="0" w:space="0" w:color="auto"/>
          </w:divBdr>
        </w:div>
      </w:divsChild>
    </w:div>
    <w:div w:id="1595741237">
      <w:bodyDiv w:val="1"/>
      <w:marLeft w:val="0"/>
      <w:marRight w:val="0"/>
      <w:marTop w:val="0"/>
      <w:marBottom w:val="0"/>
      <w:divBdr>
        <w:top w:val="none" w:sz="0" w:space="0" w:color="auto"/>
        <w:left w:val="none" w:sz="0" w:space="0" w:color="auto"/>
        <w:bottom w:val="none" w:sz="0" w:space="0" w:color="auto"/>
        <w:right w:val="none" w:sz="0" w:space="0" w:color="auto"/>
      </w:divBdr>
    </w:div>
    <w:div w:id="1986542683">
      <w:bodyDiv w:val="1"/>
      <w:marLeft w:val="0"/>
      <w:marRight w:val="0"/>
      <w:marTop w:val="0"/>
      <w:marBottom w:val="0"/>
      <w:divBdr>
        <w:top w:val="none" w:sz="0" w:space="0" w:color="auto"/>
        <w:left w:val="none" w:sz="0" w:space="0" w:color="auto"/>
        <w:bottom w:val="none" w:sz="0" w:space="0" w:color="auto"/>
        <w:right w:val="none" w:sz="0" w:space="0" w:color="auto"/>
      </w:divBdr>
    </w:div>
    <w:div w:id="2107194169">
      <w:bodyDiv w:val="1"/>
      <w:marLeft w:val="0"/>
      <w:marRight w:val="0"/>
      <w:marTop w:val="0"/>
      <w:marBottom w:val="0"/>
      <w:divBdr>
        <w:top w:val="none" w:sz="0" w:space="0" w:color="auto"/>
        <w:left w:val="none" w:sz="0" w:space="0" w:color="auto"/>
        <w:bottom w:val="none" w:sz="0" w:space="0" w:color="auto"/>
        <w:right w:val="none" w:sz="0" w:space="0" w:color="auto"/>
      </w:divBdr>
      <w:divsChild>
        <w:div w:id="414783317">
          <w:marLeft w:val="0"/>
          <w:marRight w:val="0"/>
          <w:marTop w:val="0"/>
          <w:marBottom w:val="0"/>
          <w:divBdr>
            <w:top w:val="none" w:sz="0" w:space="0" w:color="auto"/>
            <w:left w:val="none" w:sz="0" w:space="0" w:color="auto"/>
            <w:bottom w:val="none" w:sz="0" w:space="0" w:color="auto"/>
            <w:right w:val="none" w:sz="0" w:space="0" w:color="auto"/>
          </w:divBdr>
        </w:div>
        <w:div w:id="756754498">
          <w:marLeft w:val="0"/>
          <w:marRight w:val="0"/>
          <w:marTop w:val="0"/>
          <w:marBottom w:val="0"/>
          <w:divBdr>
            <w:top w:val="none" w:sz="0" w:space="0" w:color="auto"/>
            <w:left w:val="none" w:sz="0" w:space="0" w:color="auto"/>
            <w:bottom w:val="none" w:sz="0" w:space="0" w:color="auto"/>
            <w:right w:val="none" w:sz="0" w:space="0" w:color="auto"/>
          </w:divBdr>
        </w:div>
      </w:divsChild>
    </w:div>
    <w:div w:id="2127314251">
      <w:bodyDiv w:val="1"/>
      <w:marLeft w:val="0"/>
      <w:marRight w:val="0"/>
      <w:marTop w:val="0"/>
      <w:marBottom w:val="0"/>
      <w:divBdr>
        <w:top w:val="none" w:sz="0" w:space="0" w:color="auto"/>
        <w:left w:val="none" w:sz="0" w:space="0" w:color="auto"/>
        <w:bottom w:val="none" w:sz="0" w:space="0" w:color="auto"/>
        <w:right w:val="none" w:sz="0" w:space="0" w:color="auto"/>
      </w:divBdr>
      <w:divsChild>
        <w:div w:id="678505147">
          <w:marLeft w:val="0"/>
          <w:marRight w:val="0"/>
          <w:marTop w:val="0"/>
          <w:marBottom w:val="0"/>
          <w:divBdr>
            <w:top w:val="none" w:sz="0" w:space="0" w:color="auto"/>
            <w:left w:val="none" w:sz="0" w:space="0" w:color="auto"/>
            <w:bottom w:val="none" w:sz="0" w:space="0" w:color="auto"/>
            <w:right w:val="none" w:sz="0" w:space="0" w:color="auto"/>
          </w:divBdr>
        </w:div>
        <w:div w:id="1675187987">
          <w:marLeft w:val="0"/>
          <w:marRight w:val="0"/>
          <w:marTop w:val="0"/>
          <w:marBottom w:val="0"/>
          <w:divBdr>
            <w:top w:val="none" w:sz="0" w:space="0" w:color="auto"/>
            <w:left w:val="none" w:sz="0" w:space="0" w:color="auto"/>
            <w:bottom w:val="none" w:sz="0" w:space="0" w:color="auto"/>
            <w:right w:val="none" w:sz="0" w:space="0" w:color="auto"/>
          </w:divBdr>
        </w:div>
        <w:div w:id="511381917">
          <w:marLeft w:val="0"/>
          <w:marRight w:val="0"/>
          <w:marTop w:val="0"/>
          <w:marBottom w:val="0"/>
          <w:divBdr>
            <w:top w:val="none" w:sz="0" w:space="0" w:color="auto"/>
            <w:left w:val="none" w:sz="0" w:space="0" w:color="auto"/>
            <w:bottom w:val="none" w:sz="0" w:space="0" w:color="auto"/>
            <w:right w:val="none" w:sz="0" w:space="0" w:color="auto"/>
          </w:divBdr>
        </w:div>
        <w:div w:id="1411923281">
          <w:marLeft w:val="0"/>
          <w:marRight w:val="0"/>
          <w:marTop w:val="0"/>
          <w:marBottom w:val="0"/>
          <w:divBdr>
            <w:top w:val="none" w:sz="0" w:space="0" w:color="auto"/>
            <w:left w:val="none" w:sz="0" w:space="0" w:color="auto"/>
            <w:bottom w:val="none" w:sz="0" w:space="0" w:color="auto"/>
            <w:right w:val="none" w:sz="0" w:space="0" w:color="auto"/>
          </w:divBdr>
        </w:div>
        <w:div w:id="2037270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1003</Words>
  <Characters>5923</Characters>
  <Application>Microsoft Office Word</Application>
  <DocSecurity>0</DocSecurity>
  <Lines>49</Lines>
  <Paragraphs>13</Paragraphs>
  <ScaleCrop>false</ScaleCrop>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Barča Gladišová</dc:creator>
  <cp:keywords/>
  <dc:description/>
  <cp:lastModifiedBy>Barča Gladišová</cp:lastModifiedBy>
  <cp:revision>2</cp:revision>
  <dcterms:created xsi:type="dcterms:W3CDTF">2020-08-11T09:28:00Z</dcterms:created>
  <dcterms:modified xsi:type="dcterms:W3CDTF">2020-08-11T09:28:00Z</dcterms:modified>
</cp:coreProperties>
</file>